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center"/>
        <w:textAlignment w:val="auto"/>
        <w:rPr>
          <w:rFonts w:hint="eastAsia" w:ascii="方正小标宋简体" w:hAnsi="方正小标宋简体" w:eastAsia="方正小标宋简体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val="zh-CN"/>
        </w:rPr>
        <w:t>叶城县居民普通住宅物业服务收费</w:t>
      </w:r>
      <w:r>
        <w:rPr>
          <w:rFonts w:hint="eastAsia" w:ascii="方正小标宋简体" w:hAnsi="方正小标宋简体" w:eastAsia="方正小标宋简体"/>
          <w:sz w:val="32"/>
          <w:szCs w:val="32"/>
          <w:lang w:val="zh-CN" w:eastAsia="zh-CN"/>
        </w:rPr>
        <w:t>标准</w:t>
      </w:r>
      <w:r>
        <w:rPr>
          <w:rFonts w:hint="eastAsia" w:ascii="方正小标宋简体" w:hAnsi="方正小标宋简体" w:eastAsia="方正小标宋简体"/>
          <w:sz w:val="32"/>
          <w:szCs w:val="32"/>
          <w:lang w:val="zh-CN"/>
        </w:rPr>
        <w:t>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val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参会人员一览表</w:t>
      </w:r>
    </w:p>
    <w:tbl>
      <w:tblPr>
        <w:tblStyle w:val="3"/>
        <w:tblW w:w="85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452"/>
        <w:gridCol w:w="1400"/>
        <w:gridCol w:w="813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3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63"/>
              </w:tabs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听证人员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县发展和改革委员会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党组书记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县发展和改革委员会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副主任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县发展和改革委员会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科员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县发展和改革委员会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科员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新疆中铭价格评估咨询有限公司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价格鉴证师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成本监审人员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参加人员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人大代表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政协委员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相关领域专家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消费者代表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经营单位代表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旁听人员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旁听人员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新闻媒体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纪检人员</w:t>
            </w:r>
          </w:p>
        </w:tc>
        <w:tc>
          <w:tcPr>
            <w:tcW w:w="3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县纪检委员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方正仿宋简体" w:hAnsi="方正仿宋简体" w:eastAsia="方正仿宋简体" w:cs="方正仿宋简体"/>
          <w:i w:val="0"/>
          <w:iCs w:val="0"/>
          <w:color w:val="333333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简体" w:hAnsi="方正仿宋简体" w:eastAsia="方正仿宋简体" w:cs="方正仿宋简体"/>
          <w:sz w:val="21"/>
          <w:szCs w:val="21"/>
        </w:rPr>
      </w:pPr>
    </w:p>
    <w:p>
      <w:pPr>
        <w:pStyle w:val="2"/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C2DC2"/>
    <w:rsid w:val="717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2025-03-06T08:23:00Z</dcterms:created>
  <dc:creator>Administrator</dc:creator>
  <cp:lastModifiedBy>Administrator</cp:lastModifiedBy>
  <dcterms:modified xsi:type="dcterms:W3CDTF">2025-03-06T08:24:22Z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