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叶城县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受灾群众生活救助补助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受灾群众生活救助补助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资金公告如下。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中央自然灾害救灾资金管理暂行办法（财建〔2020〕245号）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二、补助对象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自然灾害发生后的基本生活困难的受灾人员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  <w:lang w:val="en-US" w:eastAsia="zh-CN"/>
        </w:rPr>
        <w:t>一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、灾害应急救助：对紧急转移安置人员和需紧急生活救助人员，按照人均300元的标准补助。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  <w:lang w:val="en-US" w:eastAsia="zh-CN"/>
        </w:rPr>
        <w:t>二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遇难人员家属抚慰：对因灾遇难人员的家属，按照每位因灾遇难人员10000元的标准给予补助。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  <w:lang w:val="en-US" w:eastAsia="zh-CN"/>
        </w:rPr>
        <w:t>三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过渡期生活救助：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1.国家启动三级或四级自然灾害救助应急响应：对以下3类人员按照每人每天补助20元钱、救助期限3个月的标准实施过渡期生活救助，一是因灾房屋倒塌或严重损坏需恢复重建的无房可住人员；二是因次生灾害威胁在外安置无法返家人员；三是因灾损失严重、缺少生活来源的受灾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2.国家启动一级或二级自然灾害救助应急响应：对以下3类人员按照每人每天补助20元钱和1斤粮、救助期限3个月的标准实施过渡期生活救助，一是因灾房屋倒塌或严重损坏需恢复重建的无房可住人员；二是因次生灾害威胁在外安置无法返家人员；三是因灾损失严重、缺少生活来源的受灾人员。粮价根据灾情发生后灾区当地成品粮（大米、面粉）批发价格核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  <w:lang w:val="en-US" w:eastAsia="zh-CN"/>
        </w:rPr>
        <w:t>四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倒损住房恢复重建救助：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1.一般受灾地区：因灾房屋倒塌和严重损坏的，户均补助2万元，一般损坏的，户均补助2000元。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2.高寒寒冷地区：因灾房屋倒塌和严重损坏的，户均补助2.8万元，一般损坏的，户均补助2800元。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  <w:lang w:val="en-US" w:eastAsia="zh-CN"/>
        </w:rPr>
        <w:t>五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旱灾临时生活困难救助：对旱灾造成临时生活困难的群众，按照人均60元的标准安排补助资金。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每次重大灾害，灾害应急救助、遇难人员家属抚慰、过渡期生活救助、倒损住房恢复重建救助、旱灾临时生活困难救助根据灾区实际情况发放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群众如对受灾群众生活救助补助资金发放工作有意见建议的，可拨打以下电话。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马局长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，联系电话：13199733077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叶城县应急管理局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，联系电话：13899121900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经办人（科长或股长）：努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，联系电话：16689905200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3.叶城县农村信用合作联社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主要负责人（主任）：杨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，联系电话：15894059307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经办人（业务部门负责人）：刘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联系电话：15009986740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</w:pPr>
      <w:r>
        <w:rPr>
          <w:rFonts w:hint="eastAsia" w:ascii="仿宋_GB2312" w:hAnsi="仿宋" w:eastAsia="仿宋_GB2312"/>
          <w:sz w:val="32"/>
          <w:szCs w:val="32"/>
          <w:u w:val="none"/>
        </w:rPr>
        <w:t>202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年 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 日</w:t>
      </w:r>
    </w:p>
    <w:sectPr>
      <w:footerReference r:id="rId3" w:type="default"/>
      <w:type w:val="continuous"/>
      <w:pgSz w:w="11906" w:h="16838"/>
      <w:pgMar w:top="1985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C69DD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1A43A2F"/>
    <w:rsid w:val="02026DD1"/>
    <w:rsid w:val="04654841"/>
    <w:rsid w:val="051C69DD"/>
    <w:rsid w:val="05D80DF8"/>
    <w:rsid w:val="12AC6FA2"/>
    <w:rsid w:val="173855E8"/>
    <w:rsid w:val="1F7C492A"/>
    <w:rsid w:val="24B269FD"/>
    <w:rsid w:val="336D5C00"/>
    <w:rsid w:val="349127C1"/>
    <w:rsid w:val="3B7237A5"/>
    <w:rsid w:val="509663DE"/>
    <w:rsid w:val="57244481"/>
    <w:rsid w:val="5FCF0DCC"/>
    <w:rsid w:val="73CF0E6D"/>
    <w:rsid w:val="75C857F5"/>
    <w:rsid w:val="77F002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736</Words>
  <Characters>817</Characters>
  <Lines>6</Lines>
  <Paragraphs>1</Paragraphs>
  <TotalTime>2</TotalTime>
  <ScaleCrop>false</ScaleCrop>
  <LinksUpToDate>false</LinksUpToDate>
  <CharactersWithSpaces>823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2024-05-17T09:12:00Z</dcterms:created>
  <dc:creator>Administrator</dc:creator>
  <cp:lastModifiedBy>Administrator</cp:lastModifiedBy>
  <dcterms:modified xsi:type="dcterms:W3CDTF">2024-05-20T10:19:01Z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