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_GBK" w:hAnsi="方正小标宋_GBK" w:eastAsia="方正小标宋_GBK" w:cs="方正小标宋_GBK"/>
          <w:b/>
          <w:color w:val="auto"/>
          <w:kern w:val="0"/>
          <w:sz w:val="44"/>
          <w:szCs w:val="44"/>
          <w:highlight w:val="none"/>
          <w:lang w:bidi="en-US"/>
        </w:rPr>
      </w:pPr>
      <w:r>
        <w:rPr>
          <w:rFonts w:hint="default" w:ascii="方正小标宋_GBK" w:hAnsi="方正小标宋_GBK" w:eastAsia="方正小标宋_GBK" w:cs="方正小标宋_GBK"/>
          <w:b/>
          <w:bCs/>
          <w:color w:val="000000"/>
          <w:sz w:val="44"/>
          <w:szCs w:val="44"/>
          <w:lang w:val="en-US" w:eastAsia="zh-CN"/>
        </w:rPr>
        <w:t>叶城县萨依巴格乡</w:t>
      </w:r>
      <w:r>
        <w:rPr>
          <w:rFonts w:hint="eastAsia" w:ascii="方正小标宋_GBK" w:hAnsi="方正小标宋_GBK" w:eastAsia="方正小标宋_GBK" w:cs="方正小标宋_GBK"/>
          <w:b/>
          <w:color w:val="auto"/>
          <w:kern w:val="0"/>
          <w:sz w:val="44"/>
          <w:szCs w:val="44"/>
          <w:highlight w:val="none"/>
          <w:lang w:val="en-US" w:eastAsia="zh-CN" w:bidi="en-US"/>
        </w:rPr>
        <w:t>2023</w:t>
      </w:r>
      <w:r>
        <w:rPr>
          <w:rFonts w:hint="eastAsia" w:ascii="方正小标宋_GBK" w:hAnsi="方正小标宋_GBK" w:eastAsia="方正小标宋_GBK" w:cs="方正小标宋_GBK"/>
          <w:b/>
          <w:color w:val="auto"/>
          <w:kern w:val="0"/>
          <w:sz w:val="44"/>
          <w:szCs w:val="44"/>
          <w:highlight w:val="none"/>
          <w:lang w:bidi="en-US"/>
        </w:rPr>
        <w:t>年财政专项</w:t>
      </w:r>
      <w:r>
        <w:rPr>
          <w:rFonts w:hint="eastAsia" w:ascii="方正小标宋_GBK" w:hAnsi="方正小标宋_GBK" w:eastAsia="方正小标宋_GBK" w:cs="方正小标宋_GBK"/>
          <w:b/>
          <w:color w:val="auto"/>
          <w:kern w:val="0"/>
          <w:sz w:val="44"/>
          <w:szCs w:val="44"/>
          <w:highlight w:val="none"/>
          <w:lang w:eastAsia="zh-CN" w:bidi="en-US"/>
        </w:rPr>
        <w:t>乡村振兴</w:t>
      </w:r>
      <w:r>
        <w:rPr>
          <w:rFonts w:hint="eastAsia" w:ascii="方正小标宋_GBK" w:hAnsi="方正小标宋_GBK" w:eastAsia="方正小标宋_GBK" w:cs="方正小标宋_GBK"/>
          <w:b/>
          <w:color w:val="auto"/>
          <w:kern w:val="0"/>
          <w:sz w:val="44"/>
          <w:szCs w:val="44"/>
          <w:highlight w:val="none"/>
          <w:lang w:bidi="en-US"/>
        </w:rPr>
        <w:t>资金绩效自评总结报告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_GBK" w:hAnsi="方正小标宋_GBK" w:eastAsia="方正小标宋_GBK" w:cs="方正小标宋_GBK"/>
          <w:b/>
          <w:color w:val="auto"/>
          <w:kern w:val="0"/>
          <w:sz w:val="44"/>
          <w:szCs w:val="44"/>
          <w:highlight w:val="none"/>
          <w:lang w:bidi="en-US"/>
        </w:rPr>
      </w:pPr>
    </w:p>
    <w:p>
      <w:pPr>
        <w:pStyle w:val="2"/>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000000"/>
          <w:kern w:val="2"/>
          <w:sz w:val="32"/>
          <w:szCs w:val="32"/>
          <w:lang w:val="en-US" w:eastAsia="zh-CN" w:bidi="ar-SA"/>
        </w:rPr>
      </w:pPr>
    </w:p>
    <w:p>
      <w:pPr>
        <w:spacing w:line="700" w:lineRule="exact"/>
        <w:ind w:firstLine="64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项目名称：叶城县萨依巴格乡6村污水管网建设项目</w:t>
      </w:r>
    </w:p>
    <w:p>
      <w:pPr>
        <w:spacing w:line="700" w:lineRule="exact"/>
        <w:ind w:firstLine="64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实施单位：叶城县萨依巴格乡人民政府</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主管部门：叶城县住建局</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项目负责人：王煜</w:t>
      </w:r>
    </w:p>
    <w:p>
      <w:pPr>
        <w:spacing w:line="700" w:lineRule="exact"/>
        <w:ind w:firstLine="640" w:firstLineChars="200"/>
        <w:jc w:val="left"/>
        <w:rPr>
          <w:rFonts w:hint="eastAsia" w:ascii="仿宋_GB2312" w:hAnsi="黑体" w:eastAsia="仿宋_GB2312" w:cstheme="minorBidi"/>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填报时间： 2024年1月1日</w:t>
      </w:r>
    </w:p>
    <w:p>
      <w:pPr>
        <w:pageBreakBefore w:val="0"/>
        <w:widowControl w:val="0"/>
        <w:kinsoku/>
        <w:overflowPunct/>
        <w:topLinePunct w:val="0"/>
        <w:autoSpaceDN/>
        <w:bidi w:val="0"/>
        <w:spacing w:line="600" w:lineRule="exact"/>
        <w:jc w:val="center"/>
        <w:textAlignment w:val="auto"/>
        <w:rPr>
          <w:rFonts w:hint="default" w:ascii="方正小标宋_GBK" w:hAnsi="方正小标宋_GBK" w:eastAsia="方正小标宋_GBK" w:cs="方正小标宋_GBK"/>
          <w:b w:val="0"/>
          <w:bCs w:val="0"/>
          <w:color w:val="000000"/>
          <w:sz w:val="44"/>
          <w:szCs w:val="44"/>
          <w:lang w:val="en-US" w:eastAsia="zh-CN"/>
        </w:rPr>
      </w:pPr>
    </w:p>
    <w:p>
      <w:pPr>
        <w:jc w:val="center"/>
        <w:rPr>
          <w:rFonts w:hint="default" w:ascii="Times New Roman" w:hAnsi="Times New Roman" w:eastAsia="方正小标宋简体" w:cs="Times New Roman"/>
          <w:color w:val="000000"/>
          <w:sz w:val="36"/>
          <w:szCs w:val="36"/>
        </w:rPr>
      </w:pPr>
    </w:p>
    <w:p>
      <w:pPr>
        <w:jc w:val="center"/>
        <w:rPr>
          <w:rFonts w:hint="default" w:ascii="Times New Roman" w:hAnsi="Times New Roman" w:eastAsia="方正小标宋简体" w:cs="Times New Roman"/>
          <w:color w:val="000000"/>
          <w:sz w:val="36"/>
          <w:szCs w:val="36"/>
        </w:rPr>
      </w:pPr>
    </w:p>
    <w:p>
      <w:pPr>
        <w:jc w:val="center"/>
        <w:rPr>
          <w:rFonts w:hint="default" w:ascii="Times New Roman" w:hAnsi="Times New Roman" w:eastAsia="方正小标宋简体" w:cs="Times New Roman"/>
          <w:color w:val="000000"/>
          <w:sz w:val="36"/>
          <w:szCs w:val="36"/>
        </w:rPr>
      </w:pPr>
    </w:p>
    <w:p>
      <w:pPr>
        <w:jc w:val="center"/>
        <w:rPr>
          <w:rFonts w:hint="default" w:ascii="Times New Roman" w:hAnsi="Times New Roman" w:eastAsia="方正小标宋简体" w:cs="Times New Roman"/>
          <w:color w:val="000000"/>
          <w:sz w:val="36"/>
          <w:szCs w:val="36"/>
        </w:rPr>
      </w:pPr>
    </w:p>
    <w:p>
      <w:pPr>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叶城县2023年萨依巴格乡6村污水管网建设项目财政专项</w:t>
      </w:r>
      <w:r>
        <w:rPr>
          <w:rFonts w:hint="eastAsia" w:ascii="方正小标宋_GBK" w:hAnsi="方正小标宋_GBK" w:eastAsia="方正小标宋_GBK" w:cs="方正小标宋_GBK"/>
          <w:color w:val="000000"/>
          <w:sz w:val="44"/>
          <w:szCs w:val="44"/>
          <w:lang w:eastAsia="zh-CN"/>
        </w:rPr>
        <w:t>乡村振兴</w:t>
      </w:r>
      <w:r>
        <w:rPr>
          <w:rFonts w:hint="eastAsia" w:ascii="方正小标宋_GBK" w:hAnsi="方正小标宋_GBK" w:eastAsia="方正小标宋_GBK" w:cs="方正小标宋_GBK"/>
          <w:color w:val="000000"/>
          <w:sz w:val="44"/>
          <w:szCs w:val="44"/>
        </w:rPr>
        <w:t>资金绩效自评总结报告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一、绩效目标分解下达情况</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sz w:val="32"/>
          <w:szCs w:val="32"/>
        </w:rPr>
        <w:t>1.财政专项</w:t>
      </w:r>
      <w:r>
        <w:rPr>
          <w:rFonts w:hint="eastAsia" w:ascii="方正仿宋_GBK" w:hAnsi="方正仿宋_GBK" w:eastAsia="方正仿宋_GBK" w:cs="方正仿宋_GBK"/>
          <w:b/>
          <w:bCs/>
          <w:color w:val="000000"/>
          <w:sz w:val="32"/>
          <w:szCs w:val="32"/>
          <w:lang w:eastAsia="zh-CN"/>
        </w:rPr>
        <w:t>乡村振兴</w:t>
      </w:r>
      <w:r>
        <w:rPr>
          <w:rFonts w:hint="eastAsia" w:ascii="方正仿宋_GBK" w:hAnsi="方正仿宋_GBK" w:eastAsia="方正仿宋_GBK" w:cs="方正仿宋_GBK"/>
          <w:b/>
          <w:bCs/>
          <w:color w:val="000000"/>
          <w:sz w:val="32"/>
          <w:szCs w:val="32"/>
        </w:rPr>
        <w:t>资金下达预算及项目情况。</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根据《叶城县2023 年巩固拓展脱贫攻坚成果同乡村振兴</w:t>
      </w:r>
      <w:bookmarkStart w:id="6" w:name="_GoBack"/>
      <w:r>
        <w:rPr>
          <w:rFonts w:hint="eastAsia" w:ascii="方正仿宋_GBK" w:hAnsi="方正仿宋_GBK" w:eastAsia="方正仿宋_GBK" w:cs="方正仿宋_GBK"/>
          <w:color w:val="000000"/>
          <w:kern w:val="2"/>
          <w:sz w:val="32"/>
          <w:szCs w:val="32"/>
          <w:lang w:val="en-US" w:eastAsia="zh-CN" w:bidi="ar-SA"/>
        </w:rPr>
        <w:t>有效</w:t>
      </w:r>
      <w:bookmarkEnd w:id="6"/>
      <w:r>
        <w:rPr>
          <w:rFonts w:hint="eastAsia" w:ascii="方正仿宋_GBK" w:hAnsi="方正仿宋_GBK" w:eastAsia="方正仿宋_GBK" w:cs="方正仿宋_GBK"/>
          <w:color w:val="000000"/>
          <w:kern w:val="2"/>
          <w:sz w:val="32"/>
          <w:szCs w:val="32"/>
          <w:lang w:val="en-US" w:eastAsia="zh-CN" w:bidi="ar-SA"/>
        </w:rPr>
        <w:t>衔接结余资金(第一批)项目实施方案》(叶党农领字【2023】47号)文件通知，下达2023年中央财政衔接推进乡村振兴资金，</w:t>
      </w:r>
      <w:r>
        <w:rPr>
          <w:rFonts w:hint="eastAsia" w:ascii="方正仿宋_GBK" w:hAnsi="方正仿宋_GBK" w:eastAsia="方正仿宋_GBK" w:cs="方正仿宋_GBK"/>
          <w:sz w:val="32"/>
          <w:szCs w:val="32"/>
          <w:lang w:val="en-US" w:eastAsia="zh-CN"/>
        </w:rPr>
        <w:t>叶城县萨依巴格乡6村污水管网建设项目</w:t>
      </w:r>
      <w:r>
        <w:rPr>
          <w:rFonts w:hint="eastAsia" w:ascii="方正仿宋_GBK" w:hAnsi="方正仿宋_GBK" w:eastAsia="方正仿宋_GBK" w:cs="方正仿宋_GBK"/>
          <w:color w:val="000000"/>
          <w:kern w:val="2"/>
          <w:sz w:val="32"/>
          <w:szCs w:val="32"/>
          <w:lang w:val="en-US" w:eastAsia="zh-CN" w:bidi="ar-SA"/>
        </w:rPr>
        <w:t>，项目总投资575万元，</w:t>
      </w:r>
      <w:r>
        <w:rPr>
          <w:rFonts w:hint="eastAsia" w:ascii="方正仿宋_GBK" w:hAnsi="方正仿宋_GBK" w:eastAsia="方正仿宋_GBK" w:cs="方正仿宋_GBK"/>
          <w:sz w:val="32"/>
          <w:szCs w:val="32"/>
          <w:lang w:val="en-US" w:eastAsia="zh-CN"/>
        </w:rPr>
        <w:t>通过污水管网建设项目的实施能够有效的促进乡村振兴、巩固脱贫成效，进一步改善农村环境整治，提高农民群众生活质量</w:t>
      </w:r>
      <w:r>
        <w:rPr>
          <w:rFonts w:hint="eastAsia" w:ascii="方正仿宋_GBK" w:hAnsi="方正仿宋_GBK" w:eastAsia="方正仿宋_GBK" w:cs="方正仿宋_GBK"/>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b/>
          <w:bCs/>
          <w:color w:val="000000"/>
          <w:sz w:val="32"/>
          <w:szCs w:val="32"/>
        </w:rPr>
        <w:t>2.财政专项</w:t>
      </w:r>
      <w:r>
        <w:rPr>
          <w:rFonts w:hint="eastAsia" w:ascii="方正仿宋_GBK" w:hAnsi="方正仿宋_GBK" w:eastAsia="方正仿宋_GBK" w:cs="方正仿宋_GBK"/>
          <w:b/>
          <w:bCs/>
          <w:color w:val="000000"/>
          <w:sz w:val="32"/>
          <w:szCs w:val="32"/>
          <w:lang w:eastAsia="zh-CN"/>
        </w:rPr>
        <w:t>乡村振兴</w:t>
      </w:r>
      <w:r>
        <w:rPr>
          <w:rFonts w:hint="eastAsia" w:ascii="方正仿宋_GBK" w:hAnsi="方正仿宋_GBK" w:eastAsia="方正仿宋_GBK" w:cs="方正仿宋_GBK"/>
          <w:b/>
          <w:bCs/>
          <w:color w:val="000000"/>
          <w:sz w:val="32"/>
          <w:szCs w:val="32"/>
        </w:rPr>
        <w:t>资金项目绩效目标设定情况。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萨依巴格乡实施污水管网项目，共8.5公里，575万元。</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kern w:val="2"/>
          <w:sz w:val="32"/>
          <w:szCs w:val="32"/>
          <w:lang w:val="en-US" w:eastAsia="zh-CN" w:bidi="ar-SA"/>
        </w:rPr>
        <w:t>通过该项目的实施，</w:t>
      </w:r>
      <w:r>
        <w:rPr>
          <w:rFonts w:hint="eastAsia" w:ascii="方正仿宋_GBK" w:hAnsi="方正仿宋_GBK" w:eastAsia="方正仿宋_GBK" w:cs="方正仿宋_GBK"/>
          <w:sz w:val="32"/>
          <w:szCs w:val="32"/>
          <w:lang w:val="en-US" w:eastAsia="zh-CN"/>
        </w:rPr>
        <w:t>能够有效的促进乡村振兴、巩固脱贫成效，进一步改善农村环境整治，提高农民群众生活质量</w:t>
      </w:r>
      <w:r>
        <w:rPr>
          <w:rFonts w:hint="eastAsia" w:ascii="方正仿宋_GBK" w:hAnsi="方正仿宋_GBK" w:eastAsia="方正仿宋_GBK" w:cs="方正仿宋_GBK"/>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二、绩效自评工作开展情况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包括自评工作开展范围、对象、时间及方式等。</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 绩效评价范围</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 绩效评价对象</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3.绩效评价时间</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2024年1月1日-2024年1月30日</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4. 绩效评价方法</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5. 绩效评价标准</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bookmarkStart w:id="0" w:name="_Toc17882"/>
      <w:bookmarkStart w:id="1" w:name="_Toc31464"/>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bookmarkStart w:id="2" w:name="_Toc5633"/>
      <w:bookmarkStart w:id="3" w:name="_Toc2318"/>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rPr>
      </w:pPr>
      <w:bookmarkStart w:id="4" w:name="_Toc430"/>
      <w:bookmarkStart w:id="5" w:name="_Toc16028"/>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三、绩效目标自评完成情况分析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kern w:val="2"/>
          <w:sz w:val="32"/>
          <w:szCs w:val="32"/>
          <w:lang w:val="en-US" w:eastAsia="zh-CN" w:bidi="ar-SA"/>
        </w:rPr>
        <w:t>项目共安排下达资金575万元，为衔接资金，最终确定项目资金总数为575万元。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lang w:val="en-US" w:eastAsia="zh-CN"/>
        </w:rPr>
        <w:t>2</w:t>
      </w:r>
      <w:r>
        <w:rPr>
          <w:rFonts w:hint="eastAsia" w:ascii="方正仿宋_GBK" w:hAnsi="方正仿宋_GBK" w:eastAsia="方正仿宋_GBK" w:cs="方正仿宋_GBK"/>
          <w:b/>
          <w:bCs/>
          <w:color w:val="000000"/>
          <w:sz w:val="32"/>
          <w:szCs w:val="32"/>
        </w:rPr>
        <w:t>.项目资金执行情况分析。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截至2023年12月31日，实际支出480.74万元，预算执行率83.61%。</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b/>
          <w:bCs/>
          <w:color w:val="000000"/>
          <w:sz w:val="32"/>
          <w:szCs w:val="32"/>
        </w:rPr>
        <w:t>3.项目资金管理情况分析。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wordWrap/>
        <w:overflowPunct/>
        <w:topLinePunct w:val="0"/>
        <w:autoSpaceDE/>
        <w:autoSpaceDN/>
        <w:bidi w:val="0"/>
        <w:spacing w:line="56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(二）绩效目标完成情况分析。</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sz w:val="32"/>
          <w:szCs w:val="32"/>
          <w:highlight w:val="none"/>
        </w:rPr>
      </w:pPr>
      <w:r>
        <w:rPr>
          <w:rFonts w:hint="eastAsia" w:ascii="方正仿宋_GBK" w:hAnsi="方正仿宋_GBK" w:eastAsia="方正仿宋_GBK" w:cs="方正仿宋_GBK"/>
          <w:color w:val="000000"/>
          <w:sz w:val="32"/>
          <w:szCs w:val="32"/>
          <w:highlight w:val="none"/>
        </w:rPr>
        <w:t>1.产出指标完成情况分析。</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val="en-US" w:eastAsia="zh-CN"/>
        </w:rPr>
        <w:t>（1）对于数量指标</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sz w:val="32"/>
          <w:szCs w:val="32"/>
          <w:highlight w:val="none"/>
          <w:lang w:val="en-US" w:eastAsia="zh-CN"/>
        </w:rPr>
        <w:t>污水管网8.5公里，</w:t>
      </w:r>
      <w:r>
        <w:rPr>
          <w:rFonts w:hint="eastAsia" w:ascii="方正仿宋_GBK" w:hAnsi="方正仿宋_GBK" w:eastAsia="方正仿宋_GBK" w:cs="方正仿宋_GBK"/>
          <w:color w:val="000000"/>
          <w:kern w:val="2"/>
          <w:sz w:val="32"/>
          <w:szCs w:val="32"/>
          <w:highlight w:val="none"/>
          <w:lang w:val="en-US" w:eastAsia="zh-CN" w:bidi="ar-SA"/>
        </w:rPr>
        <w:t>与预</w:t>
      </w:r>
      <w:r>
        <w:rPr>
          <w:rFonts w:hint="eastAsia" w:ascii="方正仿宋_GBK" w:hAnsi="方正仿宋_GBK" w:eastAsia="方正仿宋_GBK" w:cs="方正仿宋_GBK"/>
          <w:color w:val="000000"/>
          <w:kern w:val="2"/>
          <w:sz w:val="32"/>
          <w:szCs w:val="32"/>
          <w:lang w:val="en-US" w:eastAsia="zh-CN" w:bidi="ar-SA"/>
        </w:rPr>
        <w:t>期目标一致，指标标杆分值为8分，根据评分标准，该指标不扣分。得8分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
        </w:rPr>
        <w:t>合计得分8分</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
        </w:rPr>
        <w:t>（2）对于质量指标</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
        </w:rPr>
        <w:t>项目验收合格率100%，</w:t>
      </w:r>
      <w:r>
        <w:rPr>
          <w:rFonts w:hint="eastAsia" w:ascii="方正仿宋_GBK" w:hAnsi="方正仿宋_GBK" w:eastAsia="方正仿宋_GBK" w:cs="方正仿宋_GBK"/>
          <w:color w:val="000000"/>
          <w:kern w:val="2"/>
          <w:sz w:val="32"/>
          <w:szCs w:val="32"/>
          <w:highlight w:val="none"/>
          <w:lang w:val="en-US" w:eastAsia="zh-CN" w:bidi="ar-SA"/>
        </w:rPr>
        <w:t>与预</w:t>
      </w:r>
      <w:r>
        <w:rPr>
          <w:rFonts w:hint="eastAsia" w:ascii="方正仿宋_GBK" w:hAnsi="方正仿宋_GBK" w:eastAsia="方正仿宋_GBK" w:cs="方正仿宋_GBK"/>
          <w:color w:val="000000"/>
          <w:kern w:val="2"/>
          <w:sz w:val="32"/>
          <w:szCs w:val="32"/>
          <w:lang w:val="en-US" w:eastAsia="zh-CN" w:bidi="ar-SA"/>
        </w:rPr>
        <w:t>期目标一致，指标标杆分值为9分，根据评分标准，该指标不扣分。得9分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
        </w:rPr>
        <w:t>合计得分9分</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
        </w:rPr>
        <w:t>（3）对于时效目标</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
        </w:rPr>
        <w:t>项目开工时间10月，</w:t>
      </w:r>
      <w:r>
        <w:rPr>
          <w:rFonts w:hint="eastAsia" w:ascii="方正仿宋_GBK" w:hAnsi="方正仿宋_GBK" w:eastAsia="方正仿宋_GBK" w:cs="方正仿宋_GBK"/>
          <w:color w:val="000000"/>
          <w:kern w:val="2"/>
          <w:sz w:val="32"/>
          <w:szCs w:val="32"/>
          <w:highlight w:val="none"/>
          <w:lang w:val="en-US" w:eastAsia="zh-CN" w:bidi="ar-SA"/>
        </w:rPr>
        <w:t>与预</w:t>
      </w:r>
      <w:r>
        <w:rPr>
          <w:rFonts w:hint="eastAsia" w:ascii="方正仿宋_GBK" w:hAnsi="方正仿宋_GBK" w:eastAsia="方正仿宋_GBK" w:cs="方正仿宋_GBK"/>
          <w:color w:val="000000"/>
          <w:kern w:val="2"/>
          <w:sz w:val="32"/>
          <w:szCs w:val="32"/>
          <w:lang w:val="en-US" w:eastAsia="zh-CN" w:bidi="ar-SA"/>
        </w:rPr>
        <w:t>期目标不一致，指标标杆分值为8分，根据评分标准，该指标扣分。得7分</w:t>
      </w:r>
      <w:r>
        <w:rPr>
          <w:rFonts w:hint="eastAsia" w:ascii="方正仿宋_GBK" w:hAnsi="方正仿宋_GBK" w:eastAsia="方正仿宋_GBK" w:cs="方正仿宋_GBK"/>
          <w:color w:val="000000"/>
          <w:kern w:val="2"/>
          <w:sz w:val="32"/>
          <w:szCs w:val="32"/>
          <w:lang w:val="en-US" w:eastAsia="zh-CN" w:bidi="ar"/>
        </w:rPr>
        <w:t>。偏差原因：该项目前期工作准备进度缓慢导致未能及时开工；改进措施：做好年出预算。</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
        </w:rPr>
        <w:t>项目完工时间12月，</w:t>
      </w:r>
      <w:r>
        <w:rPr>
          <w:rFonts w:hint="eastAsia" w:ascii="方正仿宋_GBK" w:hAnsi="方正仿宋_GBK" w:eastAsia="方正仿宋_GBK" w:cs="方正仿宋_GBK"/>
          <w:color w:val="000000"/>
          <w:kern w:val="2"/>
          <w:sz w:val="32"/>
          <w:szCs w:val="32"/>
          <w:highlight w:val="none"/>
          <w:lang w:val="en-US" w:eastAsia="zh-CN" w:bidi="ar-SA"/>
        </w:rPr>
        <w:t>与预</w:t>
      </w:r>
      <w:r>
        <w:rPr>
          <w:rFonts w:hint="eastAsia" w:ascii="方正仿宋_GBK" w:hAnsi="方正仿宋_GBK" w:eastAsia="方正仿宋_GBK" w:cs="方正仿宋_GBK"/>
          <w:color w:val="000000"/>
          <w:kern w:val="2"/>
          <w:sz w:val="32"/>
          <w:szCs w:val="32"/>
          <w:lang w:val="en-US" w:eastAsia="zh-CN" w:bidi="ar-SA"/>
        </w:rPr>
        <w:t>期目标提前，指标标杆分值为8分，根据评分标准，该指标不扣分。得8分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工程完成及时率100%，与预期目标一致，指标标杆分值为9分，根据评分标准，该指标不扣分，得9分。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（4）对于成本目标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污水管建设每公里成本56.55万元/公里，与预期目标不一致，指标标杆分值为8分，根据评分标准，该指标扣分，得6.69分。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合计47.69分</w:t>
      </w:r>
    </w:p>
    <w:p>
      <w:pPr>
        <w:keepNext w:val="0"/>
        <w:keepLines w:val="0"/>
        <w:pageBreakBefore w:val="0"/>
        <w:widowControl w:val="0"/>
        <w:kinsoku/>
        <w:wordWrap/>
        <w:overflowPunct/>
        <w:topLinePunct w:val="0"/>
        <w:autoSpaceDE/>
        <w:autoSpaceDN/>
        <w:bidi w:val="0"/>
        <w:spacing w:line="560" w:lineRule="exact"/>
        <w:ind w:firstLine="643" w:firstLineChars="200"/>
        <w:jc w:val="left"/>
        <w:textAlignment w:val="auto"/>
        <w:rPr>
          <w:rFonts w:hint="eastAsia" w:ascii="方正仿宋_GBK" w:hAnsi="方正仿宋_GBK" w:eastAsia="方正仿宋_GBK" w:cs="方正仿宋_GBK"/>
          <w:b/>
          <w:bCs/>
          <w:color w:val="000000"/>
          <w:sz w:val="32"/>
          <w:szCs w:val="32"/>
          <w:highlight w:val="none"/>
        </w:rPr>
      </w:pPr>
      <w:r>
        <w:rPr>
          <w:rFonts w:hint="eastAsia" w:ascii="方正仿宋_GBK" w:hAnsi="方正仿宋_GBK" w:eastAsia="方正仿宋_GBK" w:cs="方正仿宋_GBK"/>
          <w:b/>
          <w:bCs/>
          <w:color w:val="000000"/>
          <w:sz w:val="32"/>
          <w:szCs w:val="32"/>
          <w:highlight w:val="none"/>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eastAsia="zh-CN"/>
        </w:rPr>
        <w:t>（</w:t>
      </w:r>
      <w:r>
        <w:rPr>
          <w:rFonts w:hint="eastAsia" w:ascii="方正仿宋_GBK" w:hAnsi="方正仿宋_GBK" w:eastAsia="方正仿宋_GBK" w:cs="方正仿宋_GBK"/>
          <w:color w:val="000000"/>
          <w:sz w:val="32"/>
          <w:szCs w:val="32"/>
          <w:highlight w:val="none"/>
          <w:lang w:val="en-US" w:eastAsia="zh-CN"/>
        </w:rPr>
        <w:t>1）经济效益指标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带动增加巩固脱贫户全年总收入18万元，与预期指标一致，指标标杆分值为8分，根据评分标准，该指标不扣分，得8分。</w:t>
      </w:r>
    </w:p>
    <w:p>
      <w:pPr>
        <w:keepNext w:val="0"/>
        <w:keepLines w:val="0"/>
        <w:pageBreakBefore w:val="0"/>
        <w:widowControl w:val="0"/>
        <w:numPr>
          <w:ilvl w:val="0"/>
          <w:numId w:val="1"/>
        </w:numPr>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val="en-US" w:eastAsia="zh-CN"/>
        </w:rPr>
        <w:t>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sz w:val="32"/>
          <w:szCs w:val="32"/>
          <w:highlight w:val="none"/>
          <w:lang w:val="en-US" w:eastAsia="zh-CN"/>
        </w:rPr>
        <w:t>带动受益建档立卡脱贫人口数30人，</w:t>
      </w:r>
      <w:r>
        <w:rPr>
          <w:rFonts w:hint="eastAsia" w:ascii="方正仿宋_GBK" w:hAnsi="方正仿宋_GBK" w:eastAsia="方正仿宋_GBK" w:cs="方正仿宋_GBK"/>
          <w:color w:val="000000"/>
          <w:kern w:val="2"/>
          <w:sz w:val="32"/>
          <w:szCs w:val="32"/>
          <w:highlight w:val="none"/>
          <w:lang w:val="en-US" w:eastAsia="zh-CN" w:bidi="ar-SA"/>
        </w:rPr>
        <w:t>与预期指标一致，指标标杆分值为8分，根据评分标准，该指标不扣分，得8分。</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val="en-US" w:eastAsia="zh-CN"/>
        </w:rPr>
        <w:t>（3）生态效益指标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该项目对推动清洁生产和农业资源的循环利用的效果，与预期指标一致，指标标杆分值为7分，根据评分标准，该指标不扣分，得7分。</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val="en-US" w:eastAsia="zh-CN"/>
        </w:rPr>
        <w:t>（4）可持续影响指标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工程设计使用年限10年以上，与预期指标一致，指标标杆分值为7分，根据评分标准，该指标不扣分，得7分。</w:t>
      </w:r>
    </w:p>
    <w:p>
      <w:pPr>
        <w:keepNext w:val="0"/>
        <w:keepLines w:val="0"/>
        <w:pageBreakBefore w:val="0"/>
        <w:widowControl w:val="0"/>
        <w:kinsoku/>
        <w:wordWrap/>
        <w:overflowPunct/>
        <w:topLinePunct w:val="0"/>
        <w:autoSpaceDE/>
        <w:autoSpaceDN/>
        <w:bidi w:val="0"/>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3.满意度指标完成情况分析。</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对于“满意度指标：受益巩固脱贫户满意度95%，与预期目标一致，根据评分标准，该指标不扣分,得10分。</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四、偏离绩效目标的原因和下一步改进措施</w:t>
      </w:r>
    </w:p>
    <w:p>
      <w:pPr>
        <w:pStyle w:val="8"/>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方正仿宋_GBK" w:hAnsi="方正仿宋_GBK" w:eastAsia="方正仿宋_GBK" w:cs="方正仿宋_GBK"/>
          <w:b/>
          <w:color w:val="000000"/>
          <w:sz w:val="32"/>
          <w:szCs w:val="32"/>
        </w:rPr>
      </w:pPr>
      <w:r>
        <w:rPr>
          <w:rFonts w:hint="eastAsia" w:ascii="方正仿宋_GBK" w:hAnsi="方正仿宋_GBK" w:eastAsia="方正仿宋_GBK" w:cs="方正仿宋_GBK"/>
          <w:color w:val="000000"/>
          <w:kern w:val="2"/>
          <w:sz w:val="32"/>
          <w:szCs w:val="32"/>
          <w:lang w:val="en-US" w:eastAsia="zh-CN" w:bidi="ar-SA"/>
        </w:rPr>
        <w:t>叶城县2023年萨依巴格乡6村污水管网项目预算575万元，实际支出480.74万元，预算执行率83.61%，项目绩效指标总体完成率为95.99%，偏差率12.38%。偏差原因：该项目前期工作准备进度缓慢导致未能及时开工；改进措施：做好年出预算。</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五、绩效自评结果拟应用和公开情况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萨依巴格乡实施污水管网项目，共8.5公里。</w:t>
      </w:r>
      <w:r>
        <w:rPr>
          <w:rFonts w:hint="eastAsia" w:ascii="方正仿宋_GBK" w:hAnsi="方正仿宋_GBK" w:eastAsia="方正仿宋_GBK" w:cs="方正仿宋_GBK"/>
          <w:sz w:val="32"/>
          <w:szCs w:val="32"/>
          <w:lang w:val="en-US" w:eastAsia="zh-CN"/>
        </w:rPr>
        <w:t>能够有效的促进乡村振兴、巩固脱贫成效，进一步改善农村环境整治，提高农民群众生活质量</w:t>
      </w:r>
      <w:r>
        <w:rPr>
          <w:rFonts w:hint="eastAsia" w:ascii="方正仿宋_GBK" w:hAnsi="方正仿宋_GBK" w:eastAsia="方正仿宋_GBK" w:cs="方正仿宋_GBK"/>
          <w:color w:val="000000"/>
          <w:kern w:val="2"/>
          <w:sz w:val="32"/>
          <w:szCs w:val="32"/>
          <w:lang w:val="en-US" w:eastAsia="zh-CN" w:bidi="ar-SA"/>
        </w:rPr>
        <w:t>，该项目最终评分95.99分，绩效评级为“优”。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lang w:val="en-US" w:eastAsia="zh-CN"/>
        </w:rPr>
        <w:t>六、</w:t>
      </w:r>
      <w:r>
        <w:rPr>
          <w:rFonts w:hint="eastAsia" w:ascii="方正黑体_GBK" w:hAnsi="方正黑体_GBK" w:eastAsia="方正黑体_GBK" w:cs="方正黑体_GBK"/>
          <w:b w:val="0"/>
          <w:bCs/>
          <w:color w:val="000000"/>
          <w:sz w:val="32"/>
          <w:szCs w:val="32"/>
        </w:rPr>
        <w:t>绩效自评结果拟应用和公开情况</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（一）对衔接推进乡村振兴补助资金项目、绩效公告公示情况</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w:t>
      </w:r>
      <w:r>
        <w:rPr>
          <w:rFonts w:hint="eastAsia" w:ascii="方正仿宋_GBK" w:hAnsi="方正仿宋_GBK" w:eastAsia="方正仿宋_GBK" w:cs="方正仿宋_GBK"/>
          <w:color w:val="auto"/>
          <w:kern w:val="2"/>
          <w:sz w:val="32"/>
          <w:szCs w:val="32"/>
          <w:lang w:val="en-US" w:eastAsia="zh-CN" w:bidi="ar-SA"/>
        </w:rPr>
        <w:t>由叶城县财政局乡村振兴股核对本项目资金及建设内容、由叶城县财政局绩效评价中心于2023年3月20日对项目绩效目标在叶城县人民政府网（http://www.xjyc.gov.cn/ycx/c107308/zwgk.shtml）进行公开，项目实施前在相关乡镇进行了张榜公开，接受社会监督。</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keepNext w:val="0"/>
        <w:keepLines w:val="0"/>
        <w:pageBreakBefore w:val="0"/>
        <w:overflowPunct/>
        <w:topLinePunct w:val="0"/>
        <w:autoSpaceDE/>
        <w:autoSpaceDN/>
        <w:bidi w:val="0"/>
        <w:adjustRightInd/>
        <w:snapToGrid/>
        <w:spacing w:line="600" w:lineRule="exact"/>
        <w:ind w:firstLine="624" w:firstLineChars="200"/>
        <w:textAlignment w:val="auto"/>
        <w:rPr>
          <w:rStyle w:val="7"/>
          <w:rFonts w:hint="eastAsia" w:ascii="方正黑体_GBK" w:hAnsi="方正黑体_GBK" w:eastAsia="方正黑体_GBK" w:cs="方正黑体_GBK"/>
          <w:b w:val="0"/>
          <w:spacing w:val="-4"/>
          <w:sz w:val="32"/>
          <w:szCs w:val="32"/>
        </w:rPr>
      </w:pPr>
      <w:r>
        <w:rPr>
          <w:rStyle w:val="7"/>
          <w:rFonts w:hint="eastAsia" w:ascii="方正黑体_GBK" w:hAnsi="方正黑体_GBK" w:eastAsia="方正黑体_GBK" w:cs="方正黑体_GBK"/>
          <w:b w:val="0"/>
          <w:spacing w:val="-4"/>
          <w:sz w:val="32"/>
          <w:szCs w:val="32"/>
        </w:rPr>
        <w:t>七、绩效评价工作有关说明</w:t>
      </w:r>
    </w:p>
    <w:p>
      <w:pPr>
        <w:keepNext w:val="0"/>
        <w:keepLines w:val="0"/>
        <w:pageBreakBefore w:val="0"/>
        <w:overflowPunct/>
        <w:topLinePunct w:val="0"/>
        <w:autoSpaceDE/>
        <w:autoSpaceDN/>
        <w:bidi w:val="0"/>
        <w:adjustRightInd/>
        <w:snapToGrid/>
        <w:spacing w:line="600" w:lineRule="exact"/>
        <w:ind w:firstLine="624" w:firstLineChars="200"/>
        <w:textAlignment w:val="auto"/>
        <w:rPr>
          <w:rFonts w:hint="eastAsia" w:ascii="方正仿宋_GBK" w:hAnsi="方正仿宋_GBK" w:eastAsia="方正仿宋_GBK" w:cs="方正仿宋_GBK"/>
          <w:spacing w:val="-4"/>
          <w:sz w:val="32"/>
          <w:szCs w:val="32"/>
        </w:rPr>
      </w:pPr>
      <w:r>
        <w:rPr>
          <w:rFonts w:hint="eastAsia" w:ascii="方正仿宋_GBK" w:hAnsi="方正仿宋_GBK" w:eastAsia="方正仿宋_GBK" w:cs="方正仿宋_GBK"/>
          <w:spacing w:val="-4"/>
          <w:sz w:val="32"/>
          <w:szCs w:val="32"/>
        </w:rPr>
        <w:t>单位成立了项目绩效评价工作小组，项目组长为</w:t>
      </w:r>
      <w:r>
        <w:rPr>
          <w:rFonts w:hint="eastAsia" w:ascii="方正仿宋_GBK" w:hAnsi="方正仿宋_GBK" w:eastAsia="方正仿宋_GBK" w:cs="方正仿宋_GBK"/>
          <w:spacing w:val="-4"/>
          <w:sz w:val="32"/>
          <w:szCs w:val="32"/>
          <w:lang w:val="en-US" w:eastAsia="zh-CN"/>
        </w:rPr>
        <w:t>王煜</w:t>
      </w:r>
      <w:r>
        <w:rPr>
          <w:rFonts w:hint="eastAsia" w:ascii="方正仿宋_GBK" w:hAnsi="方正仿宋_GBK" w:eastAsia="方正仿宋_GBK" w:cs="方正仿宋_GBK"/>
          <w:spacing w:val="-4"/>
          <w:sz w:val="32"/>
          <w:szCs w:val="32"/>
        </w:rPr>
        <w:t>，主要负责制定项目评价方案。项目</w:t>
      </w:r>
      <w:r>
        <w:rPr>
          <w:rFonts w:hint="eastAsia" w:ascii="方正仿宋_GBK" w:hAnsi="方正仿宋_GBK" w:eastAsia="方正仿宋_GBK" w:cs="方正仿宋_GBK"/>
          <w:spacing w:val="-4"/>
          <w:sz w:val="32"/>
          <w:szCs w:val="32"/>
          <w:lang w:val="en-US" w:eastAsia="zh-CN"/>
        </w:rPr>
        <w:t>主要</w:t>
      </w:r>
      <w:r>
        <w:rPr>
          <w:rFonts w:hint="eastAsia" w:ascii="方正仿宋_GBK" w:hAnsi="方正仿宋_GBK" w:eastAsia="方正仿宋_GBK" w:cs="方正仿宋_GBK"/>
          <w:spacing w:val="-4"/>
          <w:sz w:val="32"/>
          <w:szCs w:val="32"/>
        </w:rPr>
        <w:t>成员为</w:t>
      </w:r>
      <w:r>
        <w:rPr>
          <w:rFonts w:hint="eastAsia" w:ascii="方正仿宋_GBK" w:hAnsi="方正仿宋_GBK" w:eastAsia="方正仿宋_GBK" w:cs="方正仿宋_GBK"/>
          <w:spacing w:val="-4"/>
          <w:sz w:val="32"/>
          <w:szCs w:val="32"/>
          <w:lang w:val="en-US" w:eastAsia="zh-CN"/>
        </w:rPr>
        <w:t>祝寒玲</w:t>
      </w:r>
      <w:r>
        <w:rPr>
          <w:rFonts w:hint="eastAsia" w:ascii="方正仿宋_GBK" w:hAnsi="方正仿宋_GBK" w:eastAsia="方正仿宋_GBK" w:cs="方正仿宋_GBK"/>
          <w:spacing w:val="-4"/>
          <w:sz w:val="32"/>
          <w:szCs w:val="32"/>
        </w:rPr>
        <w:t>，主要负责收集核查项目资料、现场实地调查资料、绩效的监控情况资料、最终形成自评报告的初稿。</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微软雅黑" w:cs="Times New Roman"/>
          <w:b/>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7BFBDF7-23A8-48C8-A8EA-1F8FF08B29D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F8145EE-3DF2-4B48-913D-7E9206E5EA12}"/>
  </w:font>
  <w:font w:name="方正小标宋_GBK">
    <w:panose1 w:val="03000509000000000000"/>
    <w:charset w:val="86"/>
    <w:family w:val="auto"/>
    <w:pitch w:val="default"/>
    <w:sig w:usb0="00000001" w:usb1="080E0000" w:usb2="00000000" w:usb3="00000000" w:csb0="00040000" w:csb1="00000000"/>
    <w:embedRegular r:id="rId3" w:fontKey="{DFFC3B9B-BDED-4440-B8F9-DBE9F03DF8B5}"/>
  </w:font>
  <w:font w:name="方正仿宋_GBK">
    <w:panose1 w:val="03000509000000000000"/>
    <w:charset w:val="86"/>
    <w:family w:val="script"/>
    <w:pitch w:val="default"/>
    <w:sig w:usb0="00000001" w:usb1="080E0000" w:usb2="00000000" w:usb3="00000000" w:csb0="00040000" w:csb1="00000000"/>
    <w:embedRegular r:id="rId4" w:fontKey="{BDEF1807-7BA2-468B-AE94-6483AF86C84E}"/>
  </w:font>
  <w:font w:name="仿宋_GB2312">
    <w:panose1 w:val="02010609030101010101"/>
    <w:charset w:val="86"/>
    <w:family w:val="modern"/>
    <w:pitch w:val="default"/>
    <w:sig w:usb0="00000001" w:usb1="080E0000" w:usb2="00000000" w:usb3="00000000" w:csb0="00040000" w:csb1="00000000"/>
    <w:embedRegular r:id="rId5" w:fontKey="{D1D47342-897A-49F7-85A6-8B0E8959D7E5}"/>
  </w:font>
  <w:font w:name="方正楷体_GBK">
    <w:panose1 w:val="02000000000000000000"/>
    <w:charset w:val="86"/>
    <w:family w:val="auto"/>
    <w:pitch w:val="default"/>
    <w:sig w:usb0="00000000" w:usb1="00000000" w:usb2="00000000" w:usb3="00000000" w:csb0="00000000" w:csb1="00000000"/>
    <w:embedRegular r:id="rId6" w:fontKey="{7A0DF240-3ED4-40A1-89AF-8FB0E2191BF0}"/>
  </w:font>
  <w:font w:name="方正小标宋简体">
    <w:panose1 w:val="03000509000000000000"/>
    <w:charset w:val="86"/>
    <w:family w:val="auto"/>
    <w:pitch w:val="default"/>
    <w:sig w:usb0="00000001" w:usb1="080E0000" w:usb2="00000000" w:usb3="00000000" w:csb0="00040000" w:csb1="00000000"/>
    <w:embedRegular r:id="rId7" w:fontKey="{D2053CE6-B770-441E-9066-9F86FB8BDCE0}"/>
  </w:font>
  <w:font w:name="方正黑体_GBK">
    <w:panose1 w:val="02000000000000000000"/>
    <w:charset w:val="86"/>
    <w:family w:val="auto"/>
    <w:pitch w:val="default"/>
    <w:sig w:usb0="00000000" w:usb1="00000000" w:usb2="00000000" w:usb3="00000000" w:csb0="00000000" w:csb1="00000000"/>
    <w:embedRegular r:id="rId8" w:fontKey="{665937F0-818C-4A3C-A52E-6EFA09D90B26}"/>
  </w:font>
  <w:font w:name="微软雅黑">
    <w:panose1 w:val="020B0503020204020204"/>
    <w:charset w:val="86"/>
    <w:family w:val="auto"/>
    <w:pitch w:val="default"/>
    <w:sig w:usb0="80000287" w:usb1="280F3C52" w:usb2="00000016" w:usb3="00000000" w:csb0="0004001F" w:csb1="00000000"/>
    <w:embedRegular r:id="rId9" w:fontKey="{2FC0E638-0AD5-4BE4-9DCC-D1E0A70CF74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D48B27"/>
    <w:multiLevelType w:val="singleLevel"/>
    <w:tmpl w:val="BFD48B2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MzUwZGFlYzVlOTE3ZTA4ZjgxYzMyMzhkNzZkYWYifQ=="/>
  </w:docVars>
  <w:rsids>
    <w:rsidRoot w:val="00F20A26"/>
    <w:rsid w:val="003E0379"/>
    <w:rsid w:val="0055176E"/>
    <w:rsid w:val="00F20A26"/>
    <w:rsid w:val="0ABB01C3"/>
    <w:rsid w:val="0BD948B8"/>
    <w:rsid w:val="0FD84BE6"/>
    <w:rsid w:val="105B63F1"/>
    <w:rsid w:val="11100245"/>
    <w:rsid w:val="19E5720E"/>
    <w:rsid w:val="1EE410C5"/>
    <w:rsid w:val="2271021D"/>
    <w:rsid w:val="2A81513F"/>
    <w:rsid w:val="2BE7514C"/>
    <w:rsid w:val="2EFD6502"/>
    <w:rsid w:val="30201D27"/>
    <w:rsid w:val="3080627F"/>
    <w:rsid w:val="31D11700"/>
    <w:rsid w:val="32B622B5"/>
    <w:rsid w:val="33A425DC"/>
    <w:rsid w:val="34D423BC"/>
    <w:rsid w:val="34FF5DEE"/>
    <w:rsid w:val="39E72BC8"/>
    <w:rsid w:val="3C5C62A9"/>
    <w:rsid w:val="3CD2192D"/>
    <w:rsid w:val="3DDD2CBA"/>
    <w:rsid w:val="3EE5023D"/>
    <w:rsid w:val="46CB3826"/>
    <w:rsid w:val="4C185633"/>
    <w:rsid w:val="4E5F1160"/>
    <w:rsid w:val="515E6791"/>
    <w:rsid w:val="5D3A04BC"/>
    <w:rsid w:val="636E0C7D"/>
    <w:rsid w:val="66533F6E"/>
    <w:rsid w:val="68B04BC7"/>
    <w:rsid w:val="71A3291E"/>
    <w:rsid w:val="72B05913"/>
    <w:rsid w:val="75702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Body Text First Indent 2"/>
    <w:basedOn w:val="3"/>
    <w:qFormat/>
    <w:uiPriority w:val="0"/>
    <w:pPr>
      <w:spacing w:line="560" w:lineRule="exact"/>
      <w:ind w:left="0" w:leftChars="0" w:firstLine="420" w:firstLineChars="200"/>
    </w:pPr>
    <w:rPr>
      <w:rFonts w:eastAsia="宋体"/>
    </w:rPr>
  </w:style>
  <w:style w:type="character" w:styleId="7">
    <w:name w:val="Strong"/>
    <w:basedOn w:val="6"/>
    <w:qFormat/>
    <w:uiPriority w:val="0"/>
    <w:rPr>
      <w:b/>
      <w:bCs/>
    </w:rPr>
  </w:style>
  <w:style w:type="paragraph" w:customStyle="1" w:styleId="8">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13</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2025-02-08T05:23:18Z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44AB287FB789453FBF4CCF5393FF82BB_12</vt:lpwstr>
  </property>
</Properties>
</file>