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911" w:rsidRDefault="000C3911">
      <w:pPr>
        <w:spacing w:line="540" w:lineRule="exact"/>
        <w:jc w:val="center"/>
        <w:rPr>
          <w:rFonts w:ascii="仿宋" w:eastAsia="仿宋" w:hAnsi="仿宋" w:cs="宋体" w:hint="eastAsia"/>
          <w:kern w:val="0"/>
          <w:sz w:val="32"/>
          <w:szCs w:val="32"/>
        </w:rPr>
      </w:pPr>
      <w:bookmarkStart w:id="0" w:name="_GoBack"/>
      <w:bookmarkEnd w:id="0"/>
    </w:p>
    <w:p w:rsidR="000C3911" w:rsidRDefault="000C3911">
      <w:pPr>
        <w:spacing w:line="540" w:lineRule="exact"/>
        <w:jc w:val="center"/>
        <w:rPr>
          <w:rFonts w:ascii="仿宋" w:eastAsia="仿宋" w:hAnsi="仿宋" w:cs="宋体"/>
          <w:kern w:val="0"/>
          <w:sz w:val="32"/>
          <w:szCs w:val="32"/>
        </w:rPr>
      </w:pPr>
    </w:p>
    <w:p w:rsidR="000C3911" w:rsidRDefault="000C3911">
      <w:pPr>
        <w:spacing w:line="540" w:lineRule="exact"/>
        <w:jc w:val="center"/>
        <w:rPr>
          <w:rFonts w:ascii="华文中宋" w:eastAsia="华文中宋" w:hAnsi="华文中宋" w:cs="宋体"/>
          <w:b/>
          <w:kern w:val="0"/>
          <w:sz w:val="52"/>
          <w:szCs w:val="52"/>
        </w:rPr>
      </w:pPr>
    </w:p>
    <w:p w:rsidR="000C3911" w:rsidRDefault="000C3911">
      <w:pPr>
        <w:spacing w:line="540" w:lineRule="exact"/>
        <w:jc w:val="center"/>
        <w:rPr>
          <w:rFonts w:ascii="华文中宋" w:eastAsia="华文中宋" w:hAnsi="华文中宋" w:cs="宋体"/>
          <w:b/>
          <w:kern w:val="0"/>
          <w:sz w:val="52"/>
          <w:szCs w:val="52"/>
        </w:rPr>
      </w:pPr>
    </w:p>
    <w:p w:rsidR="000C3911" w:rsidRDefault="000C3911">
      <w:pPr>
        <w:spacing w:line="540" w:lineRule="exact"/>
        <w:jc w:val="center"/>
        <w:rPr>
          <w:rFonts w:ascii="华文中宋" w:eastAsia="华文中宋" w:hAnsi="华文中宋" w:cs="宋体"/>
          <w:b/>
          <w:kern w:val="0"/>
          <w:sz w:val="52"/>
          <w:szCs w:val="52"/>
        </w:rPr>
      </w:pPr>
    </w:p>
    <w:p w:rsidR="000C3911" w:rsidRDefault="000C3911">
      <w:pPr>
        <w:spacing w:line="540" w:lineRule="exact"/>
        <w:jc w:val="center"/>
        <w:rPr>
          <w:rFonts w:ascii="华文中宋" w:eastAsia="华文中宋" w:hAnsi="华文中宋" w:cs="宋体"/>
          <w:b/>
          <w:kern w:val="0"/>
          <w:sz w:val="52"/>
          <w:szCs w:val="52"/>
        </w:rPr>
      </w:pPr>
    </w:p>
    <w:p w:rsidR="000C3911" w:rsidRDefault="000C3911">
      <w:pPr>
        <w:spacing w:line="540" w:lineRule="exact"/>
        <w:jc w:val="center"/>
        <w:rPr>
          <w:rFonts w:ascii="华文中宋" w:eastAsia="华文中宋" w:hAnsi="华文中宋" w:cs="宋体"/>
          <w:b/>
          <w:kern w:val="0"/>
          <w:sz w:val="52"/>
          <w:szCs w:val="52"/>
        </w:rPr>
      </w:pPr>
    </w:p>
    <w:p w:rsidR="000C3911" w:rsidRDefault="000C3911">
      <w:pPr>
        <w:spacing w:line="540" w:lineRule="exact"/>
        <w:jc w:val="center"/>
        <w:rPr>
          <w:rFonts w:ascii="华文中宋" w:eastAsia="华文中宋" w:hAnsi="华文中宋" w:cs="宋体"/>
          <w:b/>
          <w:kern w:val="0"/>
          <w:sz w:val="52"/>
          <w:szCs w:val="52"/>
        </w:rPr>
      </w:pPr>
    </w:p>
    <w:p w:rsidR="000C3911" w:rsidRDefault="001E3C2B">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喀什地区项目支出绩效自评报告</w:t>
      </w:r>
    </w:p>
    <w:p w:rsidR="000C3911" w:rsidRDefault="000C3911">
      <w:pPr>
        <w:spacing w:line="540" w:lineRule="exact"/>
        <w:jc w:val="center"/>
        <w:rPr>
          <w:rFonts w:ascii="华文中宋" w:eastAsia="华文中宋" w:hAnsi="华文中宋" w:cs="宋体"/>
          <w:b/>
          <w:kern w:val="0"/>
          <w:sz w:val="52"/>
          <w:szCs w:val="52"/>
        </w:rPr>
      </w:pPr>
    </w:p>
    <w:p w:rsidR="000C3911" w:rsidRDefault="001E3C2B">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0C3911" w:rsidRDefault="000C3911">
      <w:pPr>
        <w:spacing w:line="540" w:lineRule="exact"/>
        <w:jc w:val="center"/>
        <w:rPr>
          <w:rFonts w:eastAsia="仿宋_GB2312" w:hAnsi="宋体" w:cs="宋体"/>
          <w:kern w:val="0"/>
          <w:sz w:val="30"/>
          <w:szCs w:val="30"/>
        </w:rPr>
      </w:pPr>
    </w:p>
    <w:p w:rsidR="000C3911" w:rsidRDefault="000C3911">
      <w:pPr>
        <w:spacing w:line="540" w:lineRule="exact"/>
        <w:jc w:val="center"/>
        <w:rPr>
          <w:rFonts w:eastAsia="仿宋_GB2312" w:hAnsi="宋体" w:cs="宋体"/>
          <w:kern w:val="0"/>
          <w:sz w:val="30"/>
          <w:szCs w:val="30"/>
        </w:rPr>
      </w:pPr>
    </w:p>
    <w:p w:rsidR="000C3911" w:rsidRDefault="000C3911">
      <w:pPr>
        <w:spacing w:line="540" w:lineRule="exact"/>
        <w:jc w:val="center"/>
        <w:rPr>
          <w:rFonts w:eastAsia="仿宋_GB2312" w:hAnsi="宋体" w:cs="宋体"/>
          <w:kern w:val="0"/>
          <w:sz w:val="30"/>
          <w:szCs w:val="30"/>
        </w:rPr>
      </w:pPr>
    </w:p>
    <w:p w:rsidR="000C3911" w:rsidRDefault="000C3911">
      <w:pPr>
        <w:spacing w:line="540" w:lineRule="exact"/>
        <w:jc w:val="center"/>
        <w:rPr>
          <w:rFonts w:eastAsia="仿宋_GB2312" w:hAnsi="宋体" w:cs="宋体"/>
          <w:kern w:val="0"/>
          <w:sz w:val="30"/>
          <w:szCs w:val="30"/>
        </w:rPr>
      </w:pPr>
    </w:p>
    <w:p w:rsidR="000C3911" w:rsidRDefault="000C3911">
      <w:pPr>
        <w:spacing w:line="540" w:lineRule="exact"/>
        <w:jc w:val="center"/>
        <w:rPr>
          <w:rFonts w:eastAsia="仿宋_GB2312" w:hAnsi="宋体" w:cs="宋体"/>
          <w:kern w:val="0"/>
          <w:sz w:val="30"/>
          <w:szCs w:val="30"/>
        </w:rPr>
      </w:pPr>
    </w:p>
    <w:p w:rsidR="000C3911" w:rsidRDefault="000C3911">
      <w:pPr>
        <w:spacing w:line="540" w:lineRule="exact"/>
        <w:jc w:val="center"/>
        <w:rPr>
          <w:rFonts w:eastAsia="仿宋_GB2312" w:hAnsi="宋体" w:cs="宋体"/>
          <w:kern w:val="0"/>
          <w:sz w:val="30"/>
          <w:szCs w:val="30"/>
        </w:rPr>
      </w:pPr>
    </w:p>
    <w:p w:rsidR="000C3911" w:rsidRDefault="000C3911">
      <w:pPr>
        <w:spacing w:line="540" w:lineRule="exact"/>
        <w:rPr>
          <w:rFonts w:eastAsia="仿宋_GB2312" w:hAnsi="宋体" w:cs="宋体"/>
          <w:kern w:val="0"/>
          <w:sz w:val="30"/>
          <w:szCs w:val="30"/>
        </w:rPr>
      </w:pPr>
    </w:p>
    <w:p w:rsidR="000C3911" w:rsidRDefault="001E3C2B">
      <w:pPr>
        <w:spacing w:line="700" w:lineRule="exact"/>
        <w:ind w:firstLineChars="400" w:firstLine="1440"/>
        <w:jc w:val="left"/>
        <w:rPr>
          <w:rFonts w:eastAsia="仿宋_GB2312" w:hAnsi="宋体" w:cs="宋体"/>
          <w:kern w:val="0"/>
          <w:sz w:val="36"/>
          <w:szCs w:val="36"/>
        </w:rPr>
      </w:pPr>
      <w:r>
        <w:rPr>
          <w:rFonts w:eastAsia="仿宋_GB2312" w:hAnsi="宋体" w:cs="宋体" w:hint="eastAsia"/>
          <w:kern w:val="0"/>
          <w:sz w:val="36"/>
          <w:szCs w:val="36"/>
        </w:rPr>
        <w:t>项目名称：征地和拆迁补偿项目</w:t>
      </w:r>
    </w:p>
    <w:p w:rsidR="000C3911" w:rsidRDefault="001E3C2B">
      <w:pPr>
        <w:spacing w:line="700" w:lineRule="exact"/>
        <w:ind w:firstLineChars="400" w:firstLine="1440"/>
        <w:jc w:val="left"/>
        <w:rPr>
          <w:rFonts w:eastAsia="仿宋_GB2312" w:hAnsi="宋体" w:cs="宋体"/>
          <w:kern w:val="0"/>
          <w:sz w:val="36"/>
          <w:szCs w:val="36"/>
        </w:rPr>
      </w:pPr>
      <w:r>
        <w:rPr>
          <w:rFonts w:eastAsia="仿宋_GB2312" w:hAnsi="宋体" w:cs="宋体" w:hint="eastAsia"/>
          <w:kern w:val="0"/>
          <w:sz w:val="36"/>
          <w:szCs w:val="36"/>
        </w:rPr>
        <w:t>实施单位（公章）：叶城县铁提乡人民政府</w:t>
      </w:r>
    </w:p>
    <w:p w:rsidR="000C3911" w:rsidRDefault="001E3C2B">
      <w:pPr>
        <w:spacing w:line="700" w:lineRule="exact"/>
        <w:ind w:firstLineChars="400" w:firstLine="1440"/>
        <w:jc w:val="left"/>
        <w:rPr>
          <w:rFonts w:eastAsia="仿宋_GB2312" w:hAnsi="宋体" w:cs="宋体"/>
          <w:kern w:val="0"/>
          <w:sz w:val="36"/>
          <w:szCs w:val="36"/>
        </w:rPr>
      </w:pPr>
      <w:r>
        <w:rPr>
          <w:rFonts w:eastAsia="仿宋_GB2312" w:hAnsi="宋体" w:cs="宋体" w:hint="eastAsia"/>
          <w:kern w:val="0"/>
          <w:sz w:val="36"/>
          <w:szCs w:val="36"/>
        </w:rPr>
        <w:t>主管部门（公章）：叶城县铁提乡人民政府</w:t>
      </w:r>
    </w:p>
    <w:p w:rsidR="000C3911" w:rsidRDefault="001E3C2B">
      <w:pPr>
        <w:spacing w:line="700" w:lineRule="exact"/>
        <w:ind w:firstLineChars="400" w:firstLine="1440"/>
        <w:jc w:val="left"/>
        <w:rPr>
          <w:rFonts w:eastAsia="仿宋_GB2312" w:hAnsi="宋体" w:cs="宋体"/>
          <w:kern w:val="0"/>
          <w:sz w:val="36"/>
          <w:szCs w:val="36"/>
        </w:rPr>
      </w:pPr>
      <w:r>
        <w:rPr>
          <w:rFonts w:eastAsia="仿宋_GB2312" w:hAnsi="宋体" w:cs="宋体" w:hint="eastAsia"/>
          <w:kern w:val="0"/>
          <w:sz w:val="36"/>
          <w:szCs w:val="36"/>
        </w:rPr>
        <w:t>项目负责人（签章）：罗正奎</w:t>
      </w:r>
    </w:p>
    <w:p w:rsidR="000C3911" w:rsidRDefault="001E3C2B">
      <w:pPr>
        <w:spacing w:line="700" w:lineRule="exact"/>
        <w:ind w:firstLineChars="400" w:firstLine="144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2018</w:t>
      </w:r>
      <w:r>
        <w:rPr>
          <w:rFonts w:eastAsia="仿宋_GB2312" w:hAnsi="宋体" w:cs="宋体" w:hint="eastAsia"/>
          <w:kern w:val="0"/>
          <w:sz w:val="36"/>
          <w:szCs w:val="36"/>
        </w:rPr>
        <w:t>年</w:t>
      </w:r>
      <w:r>
        <w:rPr>
          <w:rFonts w:eastAsia="仿宋_GB2312" w:hAnsi="宋体" w:cs="宋体" w:hint="eastAsia"/>
          <w:kern w:val="0"/>
          <w:sz w:val="36"/>
          <w:szCs w:val="36"/>
        </w:rPr>
        <w:t>12</w:t>
      </w:r>
      <w:r>
        <w:rPr>
          <w:rFonts w:eastAsia="仿宋_GB2312" w:hAnsi="宋体" w:cs="宋体" w:hint="eastAsia"/>
          <w:kern w:val="0"/>
          <w:sz w:val="36"/>
          <w:szCs w:val="36"/>
        </w:rPr>
        <w:t>月</w:t>
      </w:r>
      <w:r>
        <w:rPr>
          <w:rFonts w:eastAsia="仿宋_GB2312" w:hAnsi="宋体" w:cs="宋体" w:hint="eastAsia"/>
          <w:kern w:val="0"/>
          <w:sz w:val="36"/>
          <w:szCs w:val="36"/>
        </w:rPr>
        <w:t>25</w:t>
      </w:r>
      <w:r>
        <w:rPr>
          <w:rFonts w:eastAsia="仿宋_GB2312" w:hAnsi="宋体" w:cs="宋体" w:hint="eastAsia"/>
          <w:kern w:val="0"/>
          <w:sz w:val="36"/>
          <w:szCs w:val="36"/>
        </w:rPr>
        <w:t>日</w:t>
      </w:r>
    </w:p>
    <w:p w:rsidR="000C3911" w:rsidRDefault="000C3911">
      <w:pPr>
        <w:spacing w:line="540" w:lineRule="exact"/>
        <w:jc w:val="center"/>
        <w:rPr>
          <w:rFonts w:eastAsia="仿宋_GB2312" w:hAnsi="宋体" w:cs="宋体"/>
          <w:kern w:val="0"/>
          <w:sz w:val="30"/>
          <w:szCs w:val="30"/>
        </w:rPr>
      </w:pPr>
    </w:p>
    <w:p w:rsidR="000C3911" w:rsidRDefault="001E3C2B">
      <w:pPr>
        <w:spacing w:line="560" w:lineRule="exact"/>
        <w:ind w:firstLine="640"/>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lastRenderedPageBreak/>
        <w:t>一、项目概况</w:t>
      </w:r>
    </w:p>
    <w:p w:rsidR="000C3911" w:rsidRDefault="001E3C2B">
      <w:pPr>
        <w:spacing w:line="560" w:lineRule="exact"/>
        <w:ind w:firstLine="567"/>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（一）项目单位基本情况</w:t>
      </w:r>
    </w:p>
    <w:p w:rsidR="000C3911" w:rsidRDefault="001E3C2B">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叶城县铁提乡属机关行政部门，乡科级行政单位，辖12个行政村，46个村民小组，全乡实有人口4739户19405人，以维吾尔族为主，主要种植小麦、玉米、棉花等设施农业。</w:t>
      </w:r>
    </w:p>
    <w:p w:rsidR="000C3911" w:rsidRDefault="001E3C2B">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1、人员情况</w:t>
      </w:r>
    </w:p>
    <w:p w:rsidR="000C3911" w:rsidRDefault="001E3C2B">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行政编制53人，其中：政府编制51人，工勤编制2人，共计53人。事业编制为31人，参照编制1人,全额事业编制共计25人, 自收自支编制5人。</w:t>
      </w:r>
    </w:p>
    <w:p w:rsidR="000C3911" w:rsidRDefault="001E3C2B">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行政在职46人，与2017年决算人数53人少 7人，其原因是人员调出；事业在职57人，与2017年决算49人多8人，其原因是新招录事业编人员。</w:t>
      </w:r>
    </w:p>
    <w:p w:rsidR="000C3911" w:rsidRDefault="001E3C2B">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主要职能：负责全乡党政行政管理事务。以贯彻落实党的十九大精神和科学发展观为指导,把党的各项优惠政策落实到实处，负责全乡经济社会发展、社会事务管理、基层组织建设等全面工作。以全面建设社会主义新农村为根本出发点，不断深化美丽乡村建设，不断铸牢全乡经济社会发展基础，为全乡各族群众提供社会服务。</w:t>
      </w:r>
    </w:p>
    <w:p w:rsidR="000C3911" w:rsidRDefault="001E3C2B" w:rsidP="00E745DC">
      <w:pPr>
        <w:spacing w:line="560" w:lineRule="exact"/>
        <w:ind w:firstLineChars="181" w:firstLine="565"/>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（二）项目预算绩效目标设定情况</w:t>
      </w:r>
    </w:p>
    <w:p w:rsidR="000C3911" w:rsidRDefault="001E3C2B">
      <w:pPr>
        <w:adjustRightInd w:val="0"/>
        <w:snapToGrid w:val="0"/>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铁提乡人民政府征地和拆迁补偿项目资金共计18万元，按照乡党委的安排部署，并且严格按照会计制度的要求支出，使个人拆迁补偿款如期发放至个人手中。铁提乡热米赞巴格（4）村集体用地补偿金8万元用于脱贫攻坚、群众工作，有效促进村委会服务能力。</w:t>
      </w:r>
    </w:p>
    <w:p w:rsidR="000C3911" w:rsidRDefault="001E3C2B">
      <w:pPr>
        <w:spacing w:line="560" w:lineRule="exact"/>
        <w:ind w:firstLine="640"/>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lastRenderedPageBreak/>
        <w:t>二、项目资金使用及管理情况</w:t>
      </w:r>
    </w:p>
    <w:p w:rsidR="000C3911" w:rsidRDefault="001E3C2B" w:rsidP="00E745DC">
      <w:pPr>
        <w:spacing w:line="560" w:lineRule="exact"/>
        <w:ind w:firstLineChars="181" w:firstLine="565"/>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（一）项目资金安排落实、总投入等情况分析</w:t>
      </w:r>
    </w:p>
    <w:p w:rsidR="000C3911" w:rsidRDefault="001E3C2B">
      <w:pPr>
        <w:spacing w:line="560" w:lineRule="exact"/>
        <w:ind w:firstLineChars="200" w:firstLine="624"/>
        <w:rPr>
          <w:rStyle w:val="aa"/>
          <w:rFonts w:ascii="仿宋_GB2312" w:eastAsia="仿宋_GB2312" w:hAnsi="仿宋_GB2312" w:cs="仿宋_GB2312"/>
          <w:b w:val="0"/>
          <w:spacing w:val="-4"/>
          <w:sz w:val="32"/>
          <w:szCs w:val="32"/>
        </w:rPr>
      </w:pPr>
      <w:r>
        <w:rPr>
          <w:rFonts w:ascii="仿宋_GB2312" w:eastAsia="仿宋_GB2312" w:hAnsi="仿宋_GB2312" w:cs="仿宋_GB2312" w:hint="eastAsia"/>
          <w:bCs/>
          <w:color w:val="000000" w:themeColor="text1"/>
          <w:spacing w:val="-4"/>
          <w:sz w:val="32"/>
          <w:szCs w:val="32"/>
        </w:rPr>
        <w:t>铁提乡人民政府征地和拆迁补偿项目预算安排总额为18万元，其中财政资金18万元，自筹资金0万元，2018年实际收到预算资金18万元，</w:t>
      </w:r>
      <w:r>
        <w:rPr>
          <w:rStyle w:val="aa"/>
          <w:rFonts w:ascii="仿宋_GB2312" w:eastAsia="仿宋_GB2312" w:hAnsi="仿宋_GB2312" w:cs="仿宋_GB2312" w:hint="eastAsia"/>
          <w:b w:val="0"/>
          <w:spacing w:val="-4"/>
          <w:sz w:val="32"/>
          <w:szCs w:val="32"/>
        </w:rPr>
        <w:t>资金到位率100%。</w:t>
      </w:r>
    </w:p>
    <w:p w:rsidR="000C3911" w:rsidRDefault="001E3C2B" w:rsidP="00E745DC">
      <w:pPr>
        <w:spacing w:line="560" w:lineRule="exact"/>
        <w:ind w:firstLineChars="181" w:firstLine="565"/>
        <w:rPr>
          <w:rStyle w:val="aa"/>
          <w:rFonts w:ascii="仿宋_GB2312" w:eastAsia="仿宋_GB2312" w:hAnsi="仿宋_GB2312" w:cs="仿宋_GB2312"/>
          <w:b w:val="0"/>
          <w:color w:val="0000FF"/>
          <w:spacing w:val="-4"/>
          <w:sz w:val="32"/>
          <w:szCs w:val="32"/>
        </w:rPr>
      </w:pPr>
      <w:r>
        <w:rPr>
          <w:rStyle w:val="aa"/>
          <w:rFonts w:ascii="仿宋_GB2312" w:eastAsia="仿宋_GB2312" w:hAnsi="仿宋_GB2312" w:cs="仿宋_GB2312" w:hint="eastAsia"/>
          <w:b w:val="0"/>
          <w:spacing w:val="-4"/>
          <w:sz w:val="32"/>
          <w:szCs w:val="32"/>
        </w:rPr>
        <w:t xml:space="preserve">（二）项目资金实际使用情况分析   </w:t>
      </w:r>
    </w:p>
    <w:p w:rsidR="000C3911" w:rsidRDefault="001E3C2B">
      <w:pPr>
        <w:spacing w:line="560" w:lineRule="exact"/>
        <w:ind w:firstLineChars="200" w:firstLine="624"/>
        <w:rPr>
          <w:rStyle w:val="aa"/>
          <w:rFonts w:ascii="仿宋_GB2312" w:eastAsia="仿宋_GB2312" w:hAnsi="仿宋_GB2312" w:cs="仿宋_GB2312"/>
          <w:b w:val="0"/>
          <w:spacing w:val="-4"/>
          <w:sz w:val="32"/>
          <w:szCs w:val="32"/>
        </w:rPr>
      </w:pPr>
      <w:r>
        <w:rPr>
          <w:rFonts w:ascii="仿宋_GB2312" w:eastAsia="仿宋_GB2312" w:hAnsi="仿宋_GB2312" w:cs="仿宋_GB2312" w:hint="eastAsia"/>
          <w:bCs/>
          <w:color w:val="000000" w:themeColor="text1"/>
          <w:spacing w:val="-4"/>
          <w:sz w:val="32"/>
          <w:szCs w:val="32"/>
        </w:rPr>
        <w:t>铁提乡人民政府征地和拆迁补偿项目实际支付资金18万元，预算执行率100%，项目资金主要用于个人拆迁补偿和村委会日常开支。</w:t>
      </w:r>
    </w:p>
    <w:p w:rsidR="000C3911" w:rsidRDefault="001E3C2B">
      <w:pPr>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根据中央和自治区项目资金管理办法的要求，铁提乡人民政府严格按照项目资金规定的专项资金支持的项目条件和范围要求，严格按照有关规定使用管理项目资金。</w:t>
      </w:r>
    </w:p>
    <w:p w:rsidR="000C3911" w:rsidRDefault="001E3C2B" w:rsidP="00E745DC">
      <w:pPr>
        <w:spacing w:line="560" w:lineRule="exact"/>
        <w:ind w:firstLineChars="181" w:firstLine="565"/>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（三）项目资金管理情况分析</w:t>
      </w:r>
    </w:p>
    <w:p w:rsidR="000C3911" w:rsidRDefault="001E3C2B">
      <w:pPr>
        <w:spacing w:line="560" w:lineRule="exact"/>
        <w:ind w:firstLine="640"/>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铁提乡人民政府征地和拆迁补偿项目支出符合相关财务管理制度，包括会计人员集中核算工作管理制度、财务收支审批制度、财务稽核制度、财务牵制制度、会计主管岗位职责等制度规定，资金的拨付有完整的审批程序和手续，不存在截留、挤占、挪用等情况。</w:t>
      </w:r>
    </w:p>
    <w:p w:rsidR="000C3911" w:rsidRDefault="001E3C2B">
      <w:pPr>
        <w:spacing w:line="560" w:lineRule="exact"/>
        <w:ind w:firstLine="640"/>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t>三、项目组织实施情况</w:t>
      </w:r>
    </w:p>
    <w:p w:rsidR="000C3911" w:rsidRDefault="001E3C2B" w:rsidP="00E745DC">
      <w:pPr>
        <w:spacing w:line="560" w:lineRule="exact"/>
        <w:ind w:firstLineChars="181" w:firstLine="565"/>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（一）项目组织情况分析</w:t>
      </w:r>
    </w:p>
    <w:p w:rsidR="000C3911" w:rsidRDefault="001E3C2B" w:rsidP="00E745DC">
      <w:pPr>
        <w:spacing w:line="560" w:lineRule="exact"/>
        <w:ind w:firstLineChars="181" w:firstLine="565"/>
        <w:rPr>
          <w:rStyle w:val="aa"/>
          <w:rFonts w:ascii="仿宋_GB2312" w:eastAsia="仿宋_GB2312" w:hAnsi="仿宋_GB2312" w:cs="仿宋_GB2312"/>
          <w:b w:val="0"/>
          <w:color w:val="000000" w:themeColor="text1"/>
          <w:spacing w:val="-4"/>
          <w:sz w:val="32"/>
          <w:szCs w:val="32"/>
        </w:rPr>
      </w:pPr>
      <w:r>
        <w:rPr>
          <w:rStyle w:val="aa"/>
          <w:rFonts w:ascii="仿宋_GB2312" w:eastAsia="仿宋_GB2312" w:hAnsi="仿宋_GB2312" w:cs="仿宋_GB2312" w:hint="eastAsia"/>
          <w:b w:val="0"/>
          <w:color w:val="000000" w:themeColor="text1"/>
          <w:spacing w:val="-4"/>
          <w:sz w:val="32"/>
          <w:szCs w:val="32"/>
        </w:rPr>
        <w:t>铁提乡人民政府</w:t>
      </w:r>
      <w:r>
        <w:rPr>
          <w:rFonts w:ascii="仿宋_GB2312" w:eastAsia="仿宋_GB2312" w:hAnsi="仿宋_GB2312" w:cs="仿宋_GB2312" w:hint="eastAsia"/>
          <w:bCs/>
          <w:color w:val="000000" w:themeColor="text1"/>
          <w:spacing w:val="-4"/>
          <w:sz w:val="32"/>
          <w:szCs w:val="32"/>
        </w:rPr>
        <w:t>征地和拆迁补偿项目</w:t>
      </w:r>
      <w:r>
        <w:rPr>
          <w:rStyle w:val="aa"/>
          <w:rFonts w:ascii="仿宋_GB2312" w:eastAsia="仿宋_GB2312" w:hAnsi="仿宋_GB2312" w:cs="仿宋_GB2312" w:hint="eastAsia"/>
          <w:b w:val="0"/>
          <w:color w:val="000000" w:themeColor="text1"/>
          <w:spacing w:val="-4"/>
          <w:sz w:val="32"/>
          <w:szCs w:val="32"/>
        </w:rPr>
        <w:t>属于延续性项目,由本单位自行组织实施。实施过程均按照本单位制定的管理制度执行。</w:t>
      </w:r>
    </w:p>
    <w:p w:rsidR="000C3911" w:rsidRDefault="001E3C2B" w:rsidP="00E745DC">
      <w:pPr>
        <w:spacing w:line="560" w:lineRule="exact"/>
        <w:ind w:firstLineChars="181" w:firstLine="565"/>
        <w:rPr>
          <w:rStyle w:val="aa"/>
          <w:rFonts w:ascii="仿宋_GB2312" w:eastAsia="仿宋_GB2312" w:hAnsi="仿宋_GB2312" w:cs="仿宋_GB2312"/>
          <w:b w:val="0"/>
          <w:color w:val="000000" w:themeColor="text1"/>
          <w:spacing w:val="-4"/>
          <w:sz w:val="32"/>
          <w:szCs w:val="32"/>
        </w:rPr>
      </w:pPr>
      <w:r>
        <w:rPr>
          <w:rStyle w:val="aa"/>
          <w:rFonts w:ascii="仿宋_GB2312" w:eastAsia="仿宋_GB2312" w:hAnsi="仿宋_GB2312" w:cs="仿宋_GB2312" w:hint="eastAsia"/>
          <w:b w:val="0"/>
          <w:color w:val="000000" w:themeColor="text1"/>
          <w:spacing w:val="-4"/>
          <w:sz w:val="32"/>
          <w:szCs w:val="32"/>
        </w:rPr>
        <w:t>本项目不存在调整情况。</w:t>
      </w:r>
    </w:p>
    <w:p w:rsidR="000C3911" w:rsidRDefault="001E3C2B" w:rsidP="00E745DC">
      <w:pPr>
        <w:spacing w:line="560" w:lineRule="exact"/>
        <w:ind w:firstLineChars="181" w:firstLine="565"/>
        <w:rPr>
          <w:rStyle w:val="aa"/>
          <w:rFonts w:ascii="仿宋_GB2312" w:eastAsia="仿宋_GB2312" w:hAnsi="仿宋_GB2312" w:cs="仿宋_GB2312"/>
          <w:b w:val="0"/>
          <w:color w:val="000000" w:themeColor="text1"/>
          <w:spacing w:val="-4"/>
          <w:sz w:val="32"/>
          <w:szCs w:val="32"/>
        </w:rPr>
      </w:pPr>
      <w:r>
        <w:rPr>
          <w:rStyle w:val="aa"/>
          <w:rFonts w:ascii="仿宋_GB2312" w:eastAsia="仿宋_GB2312" w:hAnsi="仿宋_GB2312" w:cs="仿宋_GB2312" w:hint="eastAsia"/>
          <w:b w:val="0"/>
          <w:color w:val="000000" w:themeColor="text1"/>
          <w:spacing w:val="-4"/>
          <w:sz w:val="32"/>
          <w:szCs w:val="32"/>
        </w:rPr>
        <w:lastRenderedPageBreak/>
        <w:t>本项目不存在检查验收程序。</w:t>
      </w:r>
    </w:p>
    <w:p w:rsidR="000C3911" w:rsidRDefault="001E3C2B" w:rsidP="00E745DC">
      <w:pPr>
        <w:spacing w:line="560" w:lineRule="exact"/>
        <w:ind w:firstLineChars="181" w:firstLine="565"/>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（二）项目管理情况分析</w:t>
      </w:r>
    </w:p>
    <w:p w:rsidR="000C3911" w:rsidRDefault="001E3C2B">
      <w:pPr>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color w:val="000000" w:themeColor="text1"/>
          <w:spacing w:val="-4"/>
          <w:sz w:val="32"/>
          <w:szCs w:val="32"/>
        </w:rPr>
        <w:t>铁提乡人民政府</w:t>
      </w:r>
      <w:r>
        <w:rPr>
          <w:rFonts w:ascii="仿宋_GB2312" w:eastAsia="仿宋_GB2312" w:hAnsi="仿宋_GB2312" w:cs="仿宋_GB2312" w:hint="eastAsia"/>
          <w:bCs/>
          <w:color w:val="000000" w:themeColor="text1"/>
          <w:spacing w:val="-4"/>
          <w:sz w:val="32"/>
          <w:szCs w:val="32"/>
        </w:rPr>
        <w:t>征地和拆迁补偿项目费用支出过程中，根据《基本预算支出管理办法》等，项目支出严格遵守相关法律法规和业务管理规定，支出资料齐全并及时归档。已建立《基本预算支出日常检查监督检查机制》，不定期对基本支出进度情况进行督导检查，</w:t>
      </w:r>
      <w:r>
        <w:rPr>
          <w:rFonts w:ascii="仿宋_GB2312" w:eastAsia="仿宋_GB2312" w:hAnsi="仿宋_GB2312" w:cs="仿宋_GB2312" w:hint="eastAsia"/>
          <w:bCs/>
          <w:color w:val="000000"/>
          <w:spacing w:val="-4"/>
          <w:sz w:val="32"/>
          <w:szCs w:val="32"/>
        </w:rPr>
        <w:t>对检查过程中发现的问题及时督促整改，确保</w:t>
      </w:r>
      <w:bookmarkStart w:id="1" w:name="_Hlk532984388"/>
      <w:r>
        <w:rPr>
          <w:rFonts w:ascii="仿宋_GB2312" w:eastAsia="仿宋_GB2312" w:hAnsi="仿宋_GB2312" w:cs="仿宋_GB2312" w:hint="eastAsia"/>
          <w:bCs/>
          <w:color w:val="000000"/>
          <w:spacing w:val="-4"/>
          <w:sz w:val="32"/>
          <w:szCs w:val="32"/>
        </w:rPr>
        <w:t>基本支出</w:t>
      </w:r>
      <w:bookmarkEnd w:id="1"/>
      <w:r>
        <w:rPr>
          <w:rFonts w:ascii="仿宋_GB2312" w:eastAsia="仿宋_GB2312" w:hAnsi="仿宋_GB2312" w:cs="仿宋_GB2312" w:hint="eastAsia"/>
          <w:bCs/>
          <w:color w:val="000000"/>
          <w:spacing w:val="-4"/>
          <w:sz w:val="32"/>
          <w:szCs w:val="32"/>
        </w:rPr>
        <w:t>有效、高质量的完成。</w:t>
      </w:r>
    </w:p>
    <w:p w:rsidR="000C3911" w:rsidRDefault="001E3C2B">
      <w:pPr>
        <w:spacing w:line="560" w:lineRule="exact"/>
        <w:ind w:firstLine="640"/>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t>四、项目绩效情况</w:t>
      </w:r>
    </w:p>
    <w:p w:rsidR="000C3911" w:rsidRDefault="001E3C2B" w:rsidP="00E745DC">
      <w:pPr>
        <w:spacing w:line="560" w:lineRule="exact"/>
        <w:ind w:firstLineChars="181" w:firstLine="565"/>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（一）项目绩效目标完成情况分析</w:t>
      </w:r>
    </w:p>
    <w:p w:rsidR="000C3911" w:rsidRDefault="001E3C2B">
      <w:pPr>
        <w:widowControl/>
        <w:spacing w:line="560" w:lineRule="exact"/>
        <w:ind w:firstLineChars="200" w:firstLine="640"/>
        <w:jc w:val="left"/>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本项目共设置一级指标3个，二级指标9个，三级指标11个，其中已完成三级指标11个，指标完成率为100%。根据年初设定的绩效目标，此项目自评得分为94分。</w:t>
      </w:r>
    </w:p>
    <w:p w:rsidR="000C3911" w:rsidRDefault="001E3C2B">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1.产出指标完成情况分析</w:t>
      </w:r>
    </w:p>
    <w:p w:rsidR="000C3911" w:rsidRDefault="001E3C2B">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（1）项目完成数量</w:t>
      </w:r>
    </w:p>
    <w:p w:rsidR="000C3911" w:rsidRDefault="001E3C2B">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该项目涉及的村（集体）为1个、拆迁涉及的人1人。</w:t>
      </w:r>
      <w:r>
        <w:rPr>
          <w:rStyle w:val="aa"/>
          <w:rFonts w:ascii="仿宋_GB2312" w:eastAsia="仿宋_GB2312" w:hAnsi="仿宋_GB2312" w:cs="仿宋_GB2312" w:hint="eastAsia"/>
          <w:b w:val="0"/>
          <w:spacing w:val="-4"/>
          <w:sz w:val="32"/>
          <w:szCs w:val="32"/>
        </w:rPr>
        <w:t>截至2018年年度自评评价时，该项目年初设定预期目标已全部完成，完成率100%。</w:t>
      </w:r>
    </w:p>
    <w:p w:rsidR="000C3911" w:rsidRDefault="001E3C2B">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（2）项目完成质量</w:t>
      </w:r>
    </w:p>
    <w:p w:rsidR="000C3911" w:rsidRDefault="001E3C2B">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color w:val="000000" w:themeColor="text1"/>
          <w:spacing w:val="-4"/>
          <w:sz w:val="32"/>
          <w:szCs w:val="32"/>
        </w:rPr>
        <w:t>铁提乡人民政府征地和拆迁补偿项目</w:t>
      </w:r>
      <w:r>
        <w:rPr>
          <w:rFonts w:ascii="仿宋_GB2312" w:eastAsia="仿宋_GB2312" w:hAnsi="仿宋_GB2312" w:cs="仿宋_GB2312" w:hint="eastAsia"/>
          <w:bCs/>
          <w:spacing w:val="-4"/>
          <w:sz w:val="32"/>
          <w:szCs w:val="32"/>
        </w:rPr>
        <w:t>费用保障率为100%。</w:t>
      </w:r>
      <w:r>
        <w:rPr>
          <w:rStyle w:val="aa"/>
          <w:rFonts w:ascii="仿宋_GB2312" w:eastAsia="仿宋_GB2312" w:hAnsi="仿宋_GB2312" w:cs="仿宋_GB2312" w:hint="eastAsia"/>
          <w:b w:val="0"/>
          <w:spacing w:val="-4"/>
          <w:sz w:val="32"/>
          <w:szCs w:val="32"/>
        </w:rPr>
        <w:t>本单位在项目执行过程中，严格把关质量要求，项目完成结果显示，该项目完成质量良好。</w:t>
      </w:r>
    </w:p>
    <w:p w:rsidR="000C3911" w:rsidRDefault="001E3C2B">
      <w:pPr>
        <w:numPr>
          <w:ilvl w:val="0"/>
          <w:numId w:val="1"/>
        </w:num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项目实施进度</w:t>
      </w:r>
    </w:p>
    <w:p w:rsidR="000C3911" w:rsidRDefault="001E3C2B">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叶城县铁提乡4村执行该项目资金总额8万元，资金到位</w:t>
      </w:r>
      <w:r>
        <w:rPr>
          <w:rFonts w:ascii="仿宋_GB2312" w:eastAsia="仿宋_GB2312" w:hAnsi="仿宋_GB2312" w:cs="仿宋_GB2312" w:hint="eastAsia"/>
          <w:bCs/>
          <w:spacing w:val="-4"/>
          <w:sz w:val="32"/>
          <w:szCs w:val="32"/>
        </w:rPr>
        <w:lastRenderedPageBreak/>
        <w:t>及时率100%,个人拆迁补偿资金10万元也如期发放.</w:t>
      </w:r>
    </w:p>
    <w:p w:rsidR="000C3911" w:rsidRDefault="001E3C2B">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（4）项目成本节约情况</w:t>
      </w:r>
    </w:p>
    <w:p w:rsidR="000C3911" w:rsidRDefault="001E3C2B">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征地项目费用保障村8万元/年、拆迁补偿款10万元。节约乡镇运行成本18万元。</w:t>
      </w:r>
    </w:p>
    <w:p w:rsidR="000C3911" w:rsidRDefault="001E3C2B">
      <w:pPr>
        <w:spacing w:line="560" w:lineRule="exact"/>
        <w:ind w:firstLineChars="300" w:firstLine="936"/>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2.效益指标完成情况分析</w:t>
      </w:r>
    </w:p>
    <w:p w:rsidR="000C3911" w:rsidRDefault="001E3C2B">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（1）项目实施的经济效益分析</w:t>
      </w:r>
    </w:p>
    <w:p w:rsidR="000C3911" w:rsidRDefault="001E3C2B">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通过</w:t>
      </w:r>
      <w:r>
        <w:rPr>
          <w:rFonts w:ascii="仿宋_GB2312" w:eastAsia="仿宋_GB2312" w:hAnsi="仿宋_GB2312" w:cs="仿宋_GB2312" w:hint="eastAsia"/>
          <w:bCs/>
          <w:color w:val="000000" w:themeColor="text1"/>
          <w:spacing w:val="-4"/>
          <w:sz w:val="32"/>
          <w:szCs w:val="32"/>
        </w:rPr>
        <w:t>铁提乡人民政府征地和拆迁补偿项目的实施，铁提乡4村村集体收入8万元,该项目的实施，进一步提升乡村两级的群众凝聚力，切实强化了干群关系。</w:t>
      </w:r>
    </w:p>
    <w:p w:rsidR="000C3911" w:rsidRDefault="001E3C2B">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（2）项目实施的社会效益分析</w:t>
      </w:r>
    </w:p>
    <w:p w:rsidR="000C3911" w:rsidRDefault="001E3C2B">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color w:val="000000" w:themeColor="text1"/>
          <w:spacing w:val="-4"/>
          <w:sz w:val="32"/>
          <w:szCs w:val="32"/>
        </w:rPr>
        <w:t>该项目的实施有效提高为民服务办事效率乡村基层组织建设能力有效提升，乡镇严格按照县委、县人民政府的要求，该项目完成率100%。</w:t>
      </w:r>
    </w:p>
    <w:p w:rsidR="000C3911" w:rsidRDefault="001E3C2B">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（3）项目实施的生态效益分析</w:t>
      </w:r>
    </w:p>
    <w:p w:rsidR="000C3911" w:rsidRDefault="001E3C2B">
      <w:pPr>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节约用电、水、耗材同比下降10%，建设节约型、服务型政府，更好发挥政府职能。</w:t>
      </w:r>
    </w:p>
    <w:p w:rsidR="000C3911" w:rsidRDefault="001E3C2B">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（4）项目实施的可持续影响分析</w:t>
      </w:r>
    </w:p>
    <w:p w:rsidR="000C3911" w:rsidRDefault="001E3C2B">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color w:val="000000" w:themeColor="text1"/>
          <w:spacing w:val="-4"/>
          <w:sz w:val="32"/>
          <w:szCs w:val="32"/>
        </w:rPr>
        <w:t>该项目的实施，</w:t>
      </w:r>
      <w:r>
        <w:rPr>
          <w:rFonts w:ascii="仿宋_GB2312" w:eastAsia="仿宋_GB2312" w:hAnsi="仿宋_GB2312" w:cs="仿宋_GB2312" w:hint="eastAsia"/>
          <w:bCs/>
          <w:spacing w:val="-4"/>
          <w:sz w:val="32"/>
          <w:szCs w:val="32"/>
        </w:rPr>
        <w:t>明显改善群众基础,</w:t>
      </w:r>
      <w:r>
        <w:rPr>
          <w:rFonts w:ascii="仿宋_GB2312" w:eastAsia="仿宋_GB2312" w:hAnsi="仿宋_GB2312" w:cs="仿宋_GB2312" w:hint="eastAsia"/>
          <w:bCs/>
          <w:color w:val="000000" w:themeColor="text1"/>
          <w:spacing w:val="-4"/>
          <w:sz w:val="32"/>
          <w:szCs w:val="32"/>
        </w:rPr>
        <w:t>为新农村建设创造了良好的社会氛围。</w:t>
      </w:r>
    </w:p>
    <w:p w:rsidR="000C3911" w:rsidRDefault="001E3C2B">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3.满意度指标完成情况分析</w:t>
      </w:r>
    </w:p>
    <w:p w:rsidR="000C3911" w:rsidRDefault="001E3C2B">
      <w:pPr>
        <w:spacing w:line="560" w:lineRule="exact"/>
        <w:ind w:firstLineChars="200" w:firstLine="624"/>
        <w:rPr>
          <w:rStyle w:val="aa"/>
          <w:rFonts w:ascii="仿宋_GB2312" w:eastAsia="仿宋_GB2312" w:hAnsi="仿宋_GB2312" w:cs="仿宋_GB2312"/>
          <w:b w:val="0"/>
          <w:spacing w:val="-4"/>
          <w:sz w:val="32"/>
          <w:szCs w:val="32"/>
        </w:rPr>
      </w:pPr>
      <w:r>
        <w:rPr>
          <w:rFonts w:ascii="仿宋_GB2312" w:eastAsia="仿宋_GB2312" w:hAnsi="仿宋_GB2312" w:cs="仿宋_GB2312" w:hint="eastAsia"/>
          <w:bCs/>
          <w:spacing w:val="-4"/>
          <w:sz w:val="32"/>
          <w:szCs w:val="32"/>
        </w:rPr>
        <w:t>按计划完成项目实施，已做满意度调查问卷，群众满意率达98%，服务对象满意度指标完成。</w:t>
      </w:r>
    </w:p>
    <w:p w:rsidR="000C3911" w:rsidRDefault="001E3C2B" w:rsidP="00E745DC">
      <w:pPr>
        <w:spacing w:line="560" w:lineRule="exact"/>
        <w:ind w:firstLineChars="181" w:firstLine="565"/>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（二）项目绩效目标未完成原因分析</w:t>
      </w:r>
    </w:p>
    <w:p w:rsidR="000C3911" w:rsidRDefault="001E3C2B">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2018年本项目绩效目标全部达成，不存在未完成原因分析。</w:t>
      </w:r>
    </w:p>
    <w:p w:rsidR="000C3911" w:rsidRDefault="001E3C2B">
      <w:pPr>
        <w:spacing w:line="560" w:lineRule="exact"/>
        <w:ind w:firstLine="640"/>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lastRenderedPageBreak/>
        <w:t>五、其他需要说明的问题</w:t>
      </w:r>
    </w:p>
    <w:p w:rsidR="000C3911" w:rsidRDefault="001E3C2B" w:rsidP="00E745DC">
      <w:pPr>
        <w:spacing w:line="560" w:lineRule="exact"/>
        <w:ind w:firstLineChars="181" w:firstLine="565"/>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（一）后续工作计划</w:t>
      </w:r>
    </w:p>
    <w:p w:rsidR="000C3911" w:rsidRDefault="001E3C2B" w:rsidP="00E745DC">
      <w:pPr>
        <w:spacing w:line="560" w:lineRule="exact"/>
        <w:ind w:firstLineChars="181" w:firstLine="565"/>
        <w:rPr>
          <w:rFonts w:ascii="仿宋_GB2312" w:eastAsia="仿宋_GB2312" w:hAnsi="仿宋_GB2312" w:cs="仿宋_GB2312"/>
          <w:bCs/>
          <w:spacing w:val="-4"/>
          <w:sz w:val="32"/>
          <w:szCs w:val="32"/>
        </w:rPr>
      </w:pPr>
      <w:r>
        <w:rPr>
          <w:rFonts w:ascii="仿宋_GB2312" w:eastAsia="仿宋_GB2312" w:hAnsi="仿宋_GB2312" w:cs="仿宋_GB2312" w:hint="eastAsia"/>
          <w:bCs/>
          <w:color w:val="000000" w:themeColor="text1"/>
          <w:spacing w:val="-4"/>
          <w:sz w:val="32"/>
          <w:szCs w:val="32"/>
        </w:rPr>
        <w:t>铁提乡人民政府征地和拆迁补偿项目中，顺利完成支出任务，在下一年度工作中，继续压缩费用，严格执行各项支出。</w:t>
      </w:r>
    </w:p>
    <w:p w:rsidR="000C3911" w:rsidRDefault="001E3C2B" w:rsidP="00E745DC">
      <w:pPr>
        <w:spacing w:line="560" w:lineRule="exact"/>
        <w:ind w:firstLineChars="181" w:firstLine="565"/>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（二）主要经验及做法、存在问题和建议</w:t>
      </w:r>
    </w:p>
    <w:p w:rsidR="000C3911" w:rsidRDefault="001E3C2B">
      <w:pPr>
        <w:numPr>
          <w:ilvl w:val="0"/>
          <w:numId w:val="2"/>
        </w:num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主要经验及做法</w:t>
      </w:r>
    </w:p>
    <w:p w:rsidR="000C3911" w:rsidRDefault="001E3C2B">
      <w:pPr>
        <w:adjustRightInd w:val="0"/>
        <w:snapToGrid w:val="0"/>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铁提乡人民政府在2018年征地和拆迁补偿项目中，严把支出关，确保了项目资金用在关键地方，有效地杜绝了挤占挪用、虚报冒领等套取财政资金违规行为。</w:t>
      </w:r>
    </w:p>
    <w:p w:rsidR="000C3911" w:rsidRDefault="001E3C2B">
      <w:pPr>
        <w:numPr>
          <w:ilvl w:val="0"/>
          <w:numId w:val="2"/>
        </w:num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存在的问题</w:t>
      </w:r>
    </w:p>
    <w:p w:rsidR="000C3911" w:rsidRDefault="001E3C2B">
      <w:p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通过预算绩效管理，发现了工作中存在的不足，如项目手续准备不充分，造成报账不及时，导致部分资金不能发挥最大效益。</w:t>
      </w:r>
    </w:p>
    <w:p w:rsidR="000C3911" w:rsidRDefault="001E3C2B">
      <w:pPr>
        <w:numPr>
          <w:ilvl w:val="0"/>
          <w:numId w:val="2"/>
        </w:num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建议</w:t>
      </w:r>
    </w:p>
    <w:p w:rsidR="000C3911" w:rsidRDefault="001E3C2B">
      <w:p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年初做好资金计划，按照项目进度及时拨付资金，使资金使用效益最大化，减少不必要的浪费，节约成本。</w:t>
      </w:r>
    </w:p>
    <w:p w:rsidR="000C3911" w:rsidRDefault="001E3C2B" w:rsidP="00E745DC">
      <w:pPr>
        <w:spacing w:line="560" w:lineRule="exact"/>
        <w:ind w:firstLineChars="181" w:firstLine="565"/>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（三）其他</w:t>
      </w:r>
    </w:p>
    <w:p w:rsidR="000C3911" w:rsidRDefault="001E3C2B">
      <w:pPr>
        <w:adjustRightInd w:val="0"/>
        <w:snapToGrid w:val="0"/>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无其他说明内容。</w:t>
      </w:r>
    </w:p>
    <w:p w:rsidR="000C3911" w:rsidRDefault="001E3C2B">
      <w:pPr>
        <w:spacing w:line="560" w:lineRule="exact"/>
        <w:ind w:firstLine="640"/>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t>六、项目评价工作情况</w:t>
      </w:r>
    </w:p>
    <w:p w:rsidR="000C3911" w:rsidRDefault="001E3C2B">
      <w:pPr>
        <w:adjustRightInd w:val="0"/>
        <w:snapToGrid w:val="0"/>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本次评价通过文件研读、实地调研、数据分析等方式，全面了解征地和拆迁补偿项目项目资金的使用效率和效果，项目管理过程是否规范，是否完成了预期绩效目标等。同时，通过开展自我评价来总结经验和教训，为</w:t>
      </w:r>
      <w:r>
        <w:rPr>
          <w:rStyle w:val="aa"/>
          <w:rFonts w:ascii="仿宋_GB2312" w:eastAsia="仿宋_GB2312" w:hAnsi="仿宋_GB2312" w:cs="仿宋_GB2312" w:hint="eastAsia"/>
          <w:b w:val="0"/>
          <w:spacing w:val="-4"/>
          <w:sz w:val="32"/>
          <w:szCs w:val="32"/>
        </w:rPr>
        <w:t>喀什地</w:t>
      </w:r>
      <w:r>
        <w:rPr>
          <w:rFonts w:ascii="仿宋_GB2312" w:eastAsia="仿宋_GB2312" w:hAnsi="仿宋_GB2312" w:cs="仿宋_GB2312" w:hint="eastAsia"/>
          <w:bCs/>
          <w:color w:val="000000" w:themeColor="text1"/>
          <w:spacing w:val="-4"/>
          <w:sz w:val="32"/>
          <w:szCs w:val="32"/>
        </w:rPr>
        <w:t>区征地和拆迁补偿项目今后的开展提供参考建议。</w:t>
      </w:r>
    </w:p>
    <w:p w:rsidR="000C3911" w:rsidRDefault="001E3C2B">
      <w:pPr>
        <w:spacing w:line="560" w:lineRule="exact"/>
        <w:ind w:firstLine="640"/>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lastRenderedPageBreak/>
        <w:t>七、附表</w:t>
      </w:r>
    </w:p>
    <w:p w:rsidR="000C3911" w:rsidRDefault="001E3C2B">
      <w:pPr>
        <w:spacing w:line="560" w:lineRule="exact"/>
        <w:ind w:firstLine="567"/>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《项目支出绩效目标自评表》</w:t>
      </w:r>
    </w:p>
    <w:p w:rsidR="000C3911" w:rsidRDefault="000C3911">
      <w:pPr>
        <w:spacing w:line="560" w:lineRule="exact"/>
        <w:ind w:firstLine="567"/>
        <w:rPr>
          <w:rStyle w:val="aa"/>
          <w:rFonts w:ascii="仿宋_GB2312" w:eastAsia="仿宋_GB2312" w:hAnsi="仿宋_GB2312" w:cs="仿宋_GB2312"/>
          <w:b w:val="0"/>
          <w:spacing w:val="-4"/>
          <w:sz w:val="32"/>
          <w:szCs w:val="32"/>
        </w:rPr>
      </w:pPr>
    </w:p>
    <w:p w:rsidR="000C3911" w:rsidRDefault="000C3911">
      <w:pPr>
        <w:spacing w:line="560" w:lineRule="exact"/>
        <w:ind w:firstLine="567"/>
        <w:rPr>
          <w:rStyle w:val="aa"/>
          <w:rFonts w:ascii="仿宋_GB2312" w:eastAsia="仿宋_GB2312" w:hAnsi="仿宋_GB2312" w:cs="仿宋_GB2312"/>
          <w:b w:val="0"/>
          <w:spacing w:val="-4"/>
          <w:sz w:val="32"/>
          <w:szCs w:val="32"/>
        </w:rPr>
      </w:pPr>
    </w:p>
    <w:p w:rsidR="000C3911" w:rsidRDefault="000C3911">
      <w:pPr>
        <w:spacing w:line="560" w:lineRule="exact"/>
        <w:rPr>
          <w:rStyle w:val="aa"/>
          <w:rFonts w:ascii="仿宋_GB2312" w:eastAsia="仿宋_GB2312" w:hAnsi="仿宋_GB2312" w:cs="仿宋_GB2312"/>
          <w:b w:val="0"/>
          <w:spacing w:val="-4"/>
          <w:sz w:val="32"/>
          <w:szCs w:val="32"/>
        </w:rPr>
      </w:pPr>
    </w:p>
    <w:p w:rsidR="000C3911" w:rsidRDefault="000C3911">
      <w:pPr>
        <w:spacing w:line="560" w:lineRule="exact"/>
        <w:ind w:firstLine="567"/>
        <w:rPr>
          <w:rStyle w:val="aa"/>
          <w:rFonts w:ascii="仿宋_GB2312" w:eastAsia="仿宋_GB2312" w:hAnsi="仿宋_GB2312" w:cs="仿宋_GB2312"/>
          <w:b w:val="0"/>
          <w:spacing w:val="-4"/>
          <w:sz w:val="32"/>
          <w:szCs w:val="32"/>
        </w:rPr>
      </w:pPr>
    </w:p>
    <w:p w:rsidR="000C3911" w:rsidRDefault="000C3911">
      <w:pPr>
        <w:spacing w:line="560" w:lineRule="exact"/>
        <w:ind w:firstLine="567"/>
        <w:rPr>
          <w:rStyle w:val="aa"/>
          <w:rFonts w:ascii="仿宋_GB2312" w:eastAsia="仿宋_GB2312" w:hAnsi="仿宋_GB2312" w:cs="仿宋_GB2312"/>
          <w:b w:val="0"/>
          <w:spacing w:val="-4"/>
          <w:sz w:val="32"/>
          <w:szCs w:val="32"/>
        </w:rPr>
      </w:pPr>
    </w:p>
    <w:p w:rsidR="000C3911" w:rsidRDefault="000C3911">
      <w:pPr>
        <w:spacing w:line="560" w:lineRule="exact"/>
        <w:ind w:firstLine="567"/>
        <w:rPr>
          <w:rStyle w:val="aa"/>
          <w:rFonts w:ascii="仿宋_GB2312" w:eastAsia="仿宋_GB2312" w:hAnsi="仿宋_GB2312" w:cs="仿宋_GB2312"/>
          <w:b w:val="0"/>
          <w:spacing w:val="-4"/>
          <w:sz w:val="32"/>
          <w:szCs w:val="32"/>
        </w:rPr>
      </w:pPr>
    </w:p>
    <w:p w:rsidR="000C3911" w:rsidRDefault="000C3911">
      <w:pPr>
        <w:spacing w:line="560" w:lineRule="exact"/>
        <w:ind w:firstLine="567"/>
        <w:rPr>
          <w:rStyle w:val="aa"/>
          <w:rFonts w:ascii="仿宋_GB2312" w:eastAsia="仿宋_GB2312" w:hAnsi="仿宋_GB2312" w:cs="仿宋_GB2312"/>
          <w:b w:val="0"/>
          <w:spacing w:val="-4"/>
          <w:sz w:val="32"/>
          <w:szCs w:val="32"/>
        </w:rPr>
      </w:pPr>
    </w:p>
    <w:p w:rsidR="000C3911" w:rsidRDefault="000C3911">
      <w:pPr>
        <w:spacing w:line="560" w:lineRule="exact"/>
        <w:ind w:firstLine="567"/>
        <w:rPr>
          <w:rStyle w:val="aa"/>
          <w:rFonts w:ascii="仿宋" w:eastAsia="仿宋" w:hAnsi="仿宋"/>
          <w:b w:val="0"/>
          <w:spacing w:val="-4"/>
          <w:sz w:val="32"/>
          <w:szCs w:val="32"/>
        </w:rPr>
      </w:pPr>
    </w:p>
    <w:p w:rsidR="000C3911" w:rsidRDefault="000C3911">
      <w:pPr>
        <w:spacing w:line="540" w:lineRule="exact"/>
        <w:ind w:firstLine="567"/>
        <w:rPr>
          <w:rStyle w:val="aa"/>
          <w:rFonts w:ascii="仿宋" w:eastAsia="仿宋" w:hAnsi="仿宋"/>
          <w:b w:val="0"/>
          <w:spacing w:val="-4"/>
          <w:sz w:val="32"/>
          <w:szCs w:val="32"/>
        </w:rPr>
      </w:pPr>
    </w:p>
    <w:p w:rsidR="000C3911" w:rsidRDefault="000C3911">
      <w:pPr>
        <w:spacing w:line="540" w:lineRule="exact"/>
        <w:ind w:firstLine="567"/>
        <w:rPr>
          <w:rStyle w:val="aa"/>
          <w:rFonts w:ascii="仿宋" w:eastAsia="仿宋" w:hAnsi="仿宋"/>
          <w:b w:val="0"/>
          <w:spacing w:val="-4"/>
          <w:sz w:val="32"/>
          <w:szCs w:val="32"/>
        </w:rPr>
      </w:pPr>
    </w:p>
    <w:p w:rsidR="000C3911" w:rsidRDefault="000C3911">
      <w:pPr>
        <w:spacing w:line="540" w:lineRule="exact"/>
        <w:ind w:firstLine="567"/>
        <w:rPr>
          <w:rStyle w:val="aa"/>
          <w:rFonts w:ascii="仿宋" w:eastAsia="仿宋" w:hAnsi="仿宋"/>
          <w:b w:val="0"/>
          <w:spacing w:val="-4"/>
          <w:sz w:val="32"/>
          <w:szCs w:val="32"/>
        </w:rPr>
      </w:pPr>
    </w:p>
    <w:p w:rsidR="000C3911" w:rsidRDefault="000C3911">
      <w:pPr>
        <w:spacing w:line="540" w:lineRule="exact"/>
        <w:ind w:firstLine="567"/>
        <w:rPr>
          <w:rStyle w:val="aa"/>
          <w:rFonts w:ascii="仿宋" w:eastAsia="仿宋" w:hAnsi="仿宋"/>
          <w:b w:val="0"/>
          <w:spacing w:val="-4"/>
          <w:sz w:val="32"/>
          <w:szCs w:val="32"/>
        </w:rPr>
      </w:pPr>
    </w:p>
    <w:p w:rsidR="000C3911" w:rsidRDefault="000C3911">
      <w:pPr>
        <w:spacing w:line="540" w:lineRule="exact"/>
        <w:ind w:firstLine="567"/>
        <w:rPr>
          <w:rStyle w:val="aa"/>
          <w:rFonts w:ascii="仿宋" w:eastAsia="仿宋" w:hAnsi="仿宋"/>
          <w:b w:val="0"/>
          <w:spacing w:val="-4"/>
          <w:sz w:val="32"/>
          <w:szCs w:val="32"/>
        </w:rPr>
      </w:pPr>
    </w:p>
    <w:sectPr w:rsidR="000C3911" w:rsidSect="000C3911">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0A4B" w:rsidRDefault="00610A4B" w:rsidP="000C3911">
      <w:r>
        <w:separator/>
      </w:r>
    </w:p>
  </w:endnote>
  <w:endnote w:type="continuationSeparator" w:id="0">
    <w:p w:rsidR="00610A4B" w:rsidRDefault="00610A4B" w:rsidP="000C39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仿宋">
    <w:altName w:val="宋体"/>
    <w:panose1 w:val="02010609060101010101"/>
    <w:charset w:val="86"/>
    <w:family w:val="modern"/>
    <w:pitch w:val="fixed"/>
    <w:sig w:usb0="800002BF" w:usb1="38CF7CFA" w:usb2="00000016" w:usb3="00000000" w:csb0="00040001" w:csb1="00000000"/>
  </w:font>
  <w:font w:name="华文中宋">
    <w:altName w:val="宋体"/>
    <w:charset w:val="7A"/>
    <w:family w:val="auto"/>
    <w:pitch w:val="default"/>
    <w:sig w:usb0="00000000" w:usb1="00000000" w:usb2="00000000" w:usb3="00000000" w:csb0="0004009F" w:csb1="DFD70000"/>
  </w:font>
  <w:font w:name="方正小标宋_GBK">
    <w:altName w:val="宋体"/>
    <w:charset w:val="7A"/>
    <w:family w:val="script"/>
    <w:pitch w:val="default"/>
    <w:sig w:usb0="00000000" w:usb1="00000000" w:usb2="00000010" w:usb3="00000000" w:csb0="00040000" w:csb1="00000000"/>
  </w:font>
  <w:font w:name="仿宋_GB2312">
    <w:altName w:val="微软雅黑"/>
    <w:charset w:val="7A"/>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0C3911" w:rsidRDefault="003121FA">
        <w:pPr>
          <w:pStyle w:val="a4"/>
          <w:jc w:val="center"/>
        </w:pPr>
        <w:r>
          <w:fldChar w:fldCharType="begin"/>
        </w:r>
        <w:r w:rsidR="001E3C2B">
          <w:instrText>PAGE   \* MERGEFORMAT</w:instrText>
        </w:r>
        <w:r>
          <w:fldChar w:fldCharType="separate"/>
        </w:r>
        <w:r w:rsidR="00942F7E" w:rsidRPr="00942F7E">
          <w:rPr>
            <w:noProof/>
            <w:lang w:val="zh-CN"/>
          </w:rPr>
          <w:t>5</w:t>
        </w:r>
        <w:r>
          <w:fldChar w:fldCharType="end"/>
        </w:r>
      </w:p>
    </w:sdtContent>
  </w:sdt>
  <w:p w:rsidR="000C3911" w:rsidRDefault="000C391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0A4B" w:rsidRDefault="00610A4B" w:rsidP="000C3911">
      <w:r>
        <w:separator/>
      </w:r>
    </w:p>
  </w:footnote>
  <w:footnote w:type="continuationSeparator" w:id="0">
    <w:p w:rsidR="00610A4B" w:rsidRDefault="00610A4B" w:rsidP="000C39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402ADE"/>
    <w:multiLevelType w:val="singleLevel"/>
    <w:tmpl w:val="3F402ADE"/>
    <w:lvl w:ilvl="0">
      <w:start w:val="1"/>
      <w:numFmt w:val="decimal"/>
      <w:suff w:val="nothing"/>
      <w:lvlText w:val="%1、"/>
      <w:lvlJc w:val="left"/>
    </w:lvl>
  </w:abstractNum>
  <w:abstractNum w:abstractNumId="1">
    <w:nsid w:val="5DAC1547"/>
    <w:multiLevelType w:val="singleLevel"/>
    <w:tmpl w:val="5DAC1547"/>
    <w:lvl w:ilvl="0">
      <w:start w:val="3"/>
      <w:numFmt w:val="decimal"/>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6457"/>
    <w:rsid w:val="00056465"/>
    <w:rsid w:val="000C3911"/>
    <w:rsid w:val="00121AE4"/>
    <w:rsid w:val="00136BCC"/>
    <w:rsid w:val="00146AAD"/>
    <w:rsid w:val="001B23F1"/>
    <w:rsid w:val="001B3A40"/>
    <w:rsid w:val="001E3C2B"/>
    <w:rsid w:val="00220617"/>
    <w:rsid w:val="00311626"/>
    <w:rsid w:val="003121FA"/>
    <w:rsid w:val="00321CBD"/>
    <w:rsid w:val="00347D87"/>
    <w:rsid w:val="003C2CF9"/>
    <w:rsid w:val="004366A8"/>
    <w:rsid w:val="00502BA7"/>
    <w:rsid w:val="005162F1"/>
    <w:rsid w:val="00535153"/>
    <w:rsid w:val="00554F82"/>
    <w:rsid w:val="0056390D"/>
    <w:rsid w:val="005719B0"/>
    <w:rsid w:val="005D10D6"/>
    <w:rsid w:val="00610A4B"/>
    <w:rsid w:val="0063597F"/>
    <w:rsid w:val="00656E69"/>
    <w:rsid w:val="007A593B"/>
    <w:rsid w:val="007D32F0"/>
    <w:rsid w:val="007E6716"/>
    <w:rsid w:val="00855E3A"/>
    <w:rsid w:val="008E6B23"/>
    <w:rsid w:val="008F2612"/>
    <w:rsid w:val="00922CB9"/>
    <w:rsid w:val="00942F7E"/>
    <w:rsid w:val="0099379F"/>
    <w:rsid w:val="009E5CD9"/>
    <w:rsid w:val="00A26421"/>
    <w:rsid w:val="00A4293B"/>
    <w:rsid w:val="00A67D50"/>
    <w:rsid w:val="00A8691A"/>
    <w:rsid w:val="00AA78D4"/>
    <w:rsid w:val="00AC1946"/>
    <w:rsid w:val="00B40063"/>
    <w:rsid w:val="00B41F61"/>
    <w:rsid w:val="00BA2447"/>
    <w:rsid w:val="00BA46E6"/>
    <w:rsid w:val="00BF7355"/>
    <w:rsid w:val="00C56C72"/>
    <w:rsid w:val="00C87A8E"/>
    <w:rsid w:val="00C95952"/>
    <w:rsid w:val="00CA6457"/>
    <w:rsid w:val="00CB0722"/>
    <w:rsid w:val="00D17F2E"/>
    <w:rsid w:val="00D30354"/>
    <w:rsid w:val="00D35A5E"/>
    <w:rsid w:val="00DD1016"/>
    <w:rsid w:val="00DF42A0"/>
    <w:rsid w:val="00E32AE0"/>
    <w:rsid w:val="00E564B5"/>
    <w:rsid w:val="00E745DC"/>
    <w:rsid w:val="00E769FE"/>
    <w:rsid w:val="00EA2CBE"/>
    <w:rsid w:val="00F32FEE"/>
    <w:rsid w:val="00FB10BB"/>
    <w:rsid w:val="00FC3B55"/>
    <w:rsid w:val="00FE11B9"/>
    <w:rsid w:val="02E37DE9"/>
    <w:rsid w:val="08A41B38"/>
    <w:rsid w:val="0D5D5A45"/>
    <w:rsid w:val="10B37808"/>
    <w:rsid w:val="17E421EC"/>
    <w:rsid w:val="1E1F038F"/>
    <w:rsid w:val="2E3D3748"/>
    <w:rsid w:val="347362C2"/>
    <w:rsid w:val="3C626E73"/>
    <w:rsid w:val="3C717508"/>
    <w:rsid w:val="4BAE56E3"/>
    <w:rsid w:val="4EDB22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nhideWhenUsed="0" w:qFormat="1"/>
    <w:lsdException w:name="Normal Table" w:semiHidden="0" w:qFormat="1"/>
    <w:lsdException w:name="Balloon Text" w:semiHidden="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911"/>
    <w:pPr>
      <w:widowControl w:val="0"/>
      <w:jc w:val="both"/>
    </w:pPr>
    <w:rPr>
      <w:kern w:val="2"/>
      <w:sz w:val="21"/>
      <w:szCs w:val="24"/>
    </w:rPr>
  </w:style>
  <w:style w:type="paragraph" w:styleId="1">
    <w:name w:val="heading 1"/>
    <w:basedOn w:val="a"/>
    <w:next w:val="a"/>
    <w:link w:val="1Char"/>
    <w:uiPriority w:val="9"/>
    <w:qFormat/>
    <w:rsid w:val="000C3911"/>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unhideWhenUsed/>
    <w:qFormat/>
    <w:rsid w:val="000C3911"/>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unhideWhenUsed/>
    <w:qFormat/>
    <w:rsid w:val="000C3911"/>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unhideWhenUsed/>
    <w:qFormat/>
    <w:rsid w:val="000C3911"/>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unhideWhenUsed/>
    <w:qFormat/>
    <w:rsid w:val="000C3911"/>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unhideWhenUsed/>
    <w:qFormat/>
    <w:rsid w:val="000C3911"/>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unhideWhenUsed/>
    <w:qFormat/>
    <w:rsid w:val="000C3911"/>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unhideWhenUsed/>
    <w:qFormat/>
    <w:rsid w:val="000C3911"/>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unhideWhenUsed/>
    <w:qFormat/>
    <w:rsid w:val="000C3911"/>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0C3911"/>
    <w:rPr>
      <w:sz w:val="18"/>
      <w:szCs w:val="18"/>
    </w:rPr>
  </w:style>
  <w:style w:type="paragraph" w:styleId="a4">
    <w:name w:val="footer"/>
    <w:basedOn w:val="a"/>
    <w:link w:val="Char0"/>
    <w:uiPriority w:val="99"/>
    <w:unhideWhenUsed/>
    <w:qFormat/>
    <w:rsid w:val="000C3911"/>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0C3911"/>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Normal (Web)"/>
    <w:basedOn w:val="a"/>
    <w:uiPriority w:val="99"/>
    <w:qFormat/>
    <w:rsid w:val="000C3911"/>
    <w:rPr>
      <w:rFonts w:ascii="Calibri" w:hAnsi="Calibri"/>
      <w:sz w:val="24"/>
      <w:szCs w:val="20"/>
    </w:rPr>
  </w:style>
  <w:style w:type="paragraph" w:styleId="a7">
    <w:name w:val="Subtitle"/>
    <w:basedOn w:val="a"/>
    <w:next w:val="a"/>
    <w:link w:val="Char2"/>
    <w:uiPriority w:val="11"/>
    <w:qFormat/>
    <w:rsid w:val="000C3911"/>
    <w:pPr>
      <w:widowControl/>
      <w:spacing w:after="60"/>
      <w:jc w:val="center"/>
      <w:outlineLvl w:val="1"/>
    </w:pPr>
    <w:rPr>
      <w:rFonts w:asciiTheme="majorHAnsi" w:eastAsiaTheme="majorEastAsia" w:hAnsiTheme="majorHAnsi"/>
      <w:kern w:val="0"/>
      <w:sz w:val="24"/>
    </w:rPr>
  </w:style>
  <w:style w:type="paragraph" w:styleId="a8">
    <w:name w:val="Title"/>
    <w:basedOn w:val="a"/>
    <w:next w:val="a"/>
    <w:link w:val="Char3"/>
    <w:uiPriority w:val="10"/>
    <w:qFormat/>
    <w:rsid w:val="000C3911"/>
    <w:pPr>
      <w:widowControl/>
      <w:spacing w:before="240" w:after="60"/>
      <w:jc w:val="center"/>
      <w:outlineLvl w:val="0"/>
    </w:pPr>
    <w:rPr>
      <w:rFonts w:asciiTheme="majorHAnsi" w:eastAsiaTheme="majorEastAsia" w:hAnsiTheme="majorHAnsi"/>
      <w:b/>
      <w:bCs/>
      <w:kern w:val="28"/>
      <w:sz w:val="32"/>
      <w:szCs w:val="32"/>
    </w:rPr>
  </w:style>
  <w:style w:type="character" w:styleId="a9">
    <w:name w:val="Emphasis"/>
    <w:basedOn w:val="a0"/>
    <w:uiPriority w:val="20"/>
    <w:qFormat/>
    <w:rsid w:val="000C3911"/>
    <w:rPr>
      <w:rFonts w:asciiTheme="minorHAnsi" w:hAnsiTheme="minorHAnsi"/>
      <w:b/>
      <w:i/>
      <w:iCs/>
    </w:rPr>
  </w:style>
  <w:style w:type="character" w:styleId="aa">
    <w:name w:val="Strong"/>
    <w:basedOn w:val="a0"/>
    <w:qFormat/>
    <w:rsid w:val="000C3911"/>
    <w:rPr>
      <w:b/>
      <w:bCs/>
    </w:rPr>
  </w:style>
  <w:style w:type="character" w:customStyle="1" w:styleId="1Char">
    <w:name w:val="标题 1 Char"/>
    <w:basedOn w:val="a0"/>
    <w:link w:val="1"/>
    <w:uiPriority w:val="9"/>
    <w:qFormat/>
    <w:rsid w:val="000C3911"/>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0C3911"/>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0C3911"/>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0C3911"/>
    <w:rPr>
      <w:b/>
      <w:bCs/>
      <w:sz w:val="28"/>
      <w:szCs w:val="28"/>
    </w:rPr>
  </w:style>
  <w:style w:type="character" w:customStyle="1" w:styleId="5Char">
    <w:name w:val="标题 5 Char"/>
    <w:basedOn w:val="a0"/>
    <w:link w:val="5"/>
    <w:uiPriority w:val="9"/>
    <w:semiHidden/>
    <w:qFormat/>
    <w:rsid w:val="000C3911"/>
    <w:rPr>
      <w:b/>
      <w:bCs/>
      <w:i/>
      <w:iCs/>
      <w:sz w:val="26"/>
      <w:szCs w:val="26"/>
    </w:rPr>
  </w:style>
  <w:style w:type="character" w:customStyle="1" w:styleId="6Char">
    <w:name w:val="标题 6 Char"/>
    <w:basedOn w:val="a0"/>
    <w:link w:val="6"/>
    <w:uiPriority w:val="9"/>
    <w:semiHidden/>
    <w:qFormat/>
    <w:rsid w:val="000C3911"/>
    <w:rPr>
      <w:b/>
      <w:bCs/>
    </w:rPr>
  </w:style>
  <w:style w:type="character" w:customStyle="1" w:styleId="7Char">
    <w:name w:val="标题 7 Char"/>
    <w:basedOn w:val="a0"/>
    <w:link w:val="7"/>
    <w:uiPriority w:val="9"/>
    <w:semiHidden/>
    <w:qFormat/>
    <w:rsid w:val="000C3911"/>
    <w:rPr>
      <w:sz w:val="24"/>
      <w:szCs w:val="24"/>
    </w:rPr>
  </w:style>
  <w:style w:type="character" w:customStyle="1" w:styleId="8Char">
    <w:name w:val="标题 8 Char"/>
    <w:basedOn w:val="a0"/>
    <w:link w:val="8"/>
    <w:uiPriority w:val="9"/>
    <w:semiHidden/>
    <w:qFormat/>
    <w:rsid w:val="000C3911"/>
    <w:rPr>
      <w:i/>
      <w:iCs/>
      <w:sz w:val="24"/>
      <w:szCs w:val="24"/>
    </w:rPr>
  </w:style>
  <w:style w:type="character" w:customStyle="1" w:styleId="9Char">
    <w:name w:val="标题 9 Char"/>
    <w:basedOn w:val="a0"/>
    <w:link w:val="9"/>
    <w:uiPriority w:val="9"/>
    <w:semiHidden/>
    <w:qFormat/>
    <w:rsid w:val="000C3911"/>
    <w:rPr>
      <w:rFonts w:asciiTheme="majorHAnsi" w:eastAsiaTheme="majorEastAsia" w:hAnsiTheme="majorHAnsi"/>
    </w:rPr>
  </w:style>
  <w:style w:type="character" w:customStyle="1" w:styleId="Char3">
    <w:name w:val="标题 Char"/>
    <w:basedOn w:val="a0"/>
    <w:link w:val="a8"/>
    <w:uiPriority w:val="10"/>
    <w:qFormat/>
    <w:rsid w:val="000C3911"/>
    <w:rPr>
      <w:rFonts w:asciiTheme="majorHAnsi" w:eastAsiaTheme="majorEastAsia" w:hAnsiTheme="majorHAnsi"/>
      <w:b/>
      <w:bCs/>
      <w:kern w:val="28"/>
      <w:sz w:val="32"/>
      <w:szCs w:val="32"/>
    </w:rPr>
  </w:style>
  <w:style w:type="character" w:customStyle="1" w:styleId="Char2">
    <w:name w:val="副标题 Char"/>
    <w:basedOn w:val="a0"/>
    <w:link w:val="a7"/>
    <w:uiPriority w:val="11"/>
    <w:qFormat/>
    <w:rsid w:val="000C3911"/>
    <w:rPr>
      <w:rFonts w:asciiTheme="majorHAnsi" w:eastAsiaTheme="majorEastAsia" w:hAnsiTheme="majorHAnsi"/>
      <w:sz w:val="24"/>
      <w:szCs w:val="24"/>
    </w:rPr>
  </w:style>
  <w:style w:type="paragraph" w:styleId="ab">
    <w:name w:val="No Spacing"/>
    <w:basedOn w:val="a"/>
    <w:uiPriority w:val="1"/>
    <w:qFormat/>
    <w:rsid w:val="000C3911"/>
    <w:pPr>
      <w:widowControl/>
      <w:jc w:val="left"/>
    </w:pPr>
    <w:rPr>
      <w:rFonts w:asciiTheme="minorHAnsi" w:eastAsiaTheme="minorEastAsia" w:hAnsiTheme="minorHAnsi"/>
      <w:kern w:val="0"/>
      <w:sz w:val="24"/>
      <w:szCs w:val="32"/>
      <w:lang w:eastAsia="en-US" w:bidi="en-US"/>
    </w:rPr>
  </w:style>
  <w:style w:type="paragraph" w:styleId="ac">
    <w:name w:val="List Paragraph"/>
    <w:basedOn w:val="a"/>
    <w:uiPriority w:val="34"/>
    <w:qFormat/>
    <w:rsid w:val="000C3911"/>
    <w:pPr>
      <w:widowControl/>
      <w:ind w:left="720"/>
      <w:contextualSpacing/>
      <w:jc w:val="left"/>
    </w:pPr>
    <w:rPr>
      <w:rFonts w:asciiTheme="minorHAnsi" w:eastAsiaTheme="minorEastAsia" w:hAnsiTheme="minorHAnsi"/>
      <w:kern w:val="0"/>
      <w:sz w:val="24"/>
      <w:lang w:eastAsia="en-US" w:bidi="en-US"/>
    </w:rPr>
  </w:style>
  <w:style w:type="paragraph" w:styleId="ad">
    <w:name w:val="Quote"/>
    <w:basedOn w:val="a"/>
    <w:next w:val="a"/>
    <w:link w:val="Char4"/>
    <w:uiPriority w:val="29"/>
    <w:qFormat/>
    <w:rsid w:val="000C3911"/>
    <w:pPr>
      <w:widowControl/>
      <w:jc w:val="left"/>
    </w:pPr>
    <w:rPr>
      <w:rFonts w:asciiTheme="minorHAnsi" w:eastAsiaTheme="minorEastAsia" w:hAnsiTheme="minorHAnsi"/>
      <w:i/>
      <w:kern w:val="0"/>
      <w:sz w:val="24"/>
    </w:rPr>
  </w:style>
  <w:style w:type="character" w:customStyle="1" w:styleId="Char4">
    <w:name w:val="引用 Char"/>
    <w:basedOn w:val="a0"/>
    <w:link w:val="ad"/>
    <w:uiPriority w:val="29"/>
    <w:qFormat/>
    <w:rsid w:val="000C3911"/>
    <w:rPr>
      <w:i/>
      <w:sz w:val="24"/>
      <w:szCs w:val="24"/>
    </w:rPr>
  </w:style>
  <w:style w:type="paragraph" w:styleId="ae">
    <w:name w:val="Intense Quote"/>
    <w:basedOn w:val="a"/>
    <w:next w:val="a"/>
    <w:link w:val="Char5"/>
    <w:uiPriority w:val="30"/>
    <w:qFormat/>
    <w:rsid w:val="000C3911"/>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e"/>
    <w:uiPriority w:val="30"/>
    <w:qFormat/>
    <w:rsid w:val="000C3911"/>
    <w:rPr>
      <w:b/>
      <w:i/>
      <w:sz w:val="24"/>
    </w:rPr>
  </w:style>
  <w:style w:type="character" w:customStyle="1" w:styleId="10">
    <w:name w:val="不明显强调1"/>
    <w:uiPriority w:val="19"/>
    <w:qFormat/>
    <w:rsid w:val="000C3911"/>
    <w:rPr>
      <w:i/>
      <w:color w:val="5A5A5A" w:themeColor="text1" w:themeTint="A5"/>
    </w:rPr>
  </w:style>
  <w:style w:type="character" w:customStyle="1" w:styleId="11">
    <w:name w:val="明显强调1"/>
    <w:basedOn w:val="a0"/>
    <w:uiPriority w:val="21"/>
    <w:qFormat/>
    <w:rsid w:val="000C3911"/>
    <w:rPr>
      <w:b/>
      <w:i/>
      <w:sz w:val="24"/>
      <w:szCs w:val="24"/>
      <w:u w:val="single"/>
    </w:rPr>
  </w:style>
  <w:style w:type="character" w:customStyle="1" w:styleId="12">
    <w:name w:val="不明显参考1"/>
    <w:basedOn w:val="a0"/>
    <w:uiPriority w:val="31"/>
    <w:qFormat/>
    <w:rsid w:val="000C3911"/>
    <w:rPr>
      <w:sz w:val="24"/>
      <w:szCs w:val="24"/>
      <w:u w:val="single"/>
    </w:rPr>
  </w:style>
  <w:style w:type="character" w:customStyle="1" w:styleId="13">
    <w:name w:val="明显参考1"/>
    <w:basedOn w:val="a0"/>
    <w:uiPriority w:val="32"/>
    <w:qFormat/>
    <w:rsid w:val="000C3911"/>
    <w:rPr>
      <w:b/>
      <w:sz w:val="24"/>
      <w:u w:val="single"/>
    </w:rPr>
  </w:style>
  <w:style w:type="character" w:customStyle="1" w:styleId="14">
    <w:name w:val="书籍标题1"/>
    <w:basedOn w:val="a0"/>
    <w:uiPriority w:val="33"/>
    <w:qFormat/>
    <w:rsid w:val="000C3911"/>
    <w:rPr>
      <w:rFonts w:asciiTheme="majorHAnsi" w:eastAsiaTheme="majorEastAsia" w:hAnsiTheme="majorHAnsi"/>
      <w:b/>
      <w:i/>
      <w:sz w:val="24"/>
      <w:szCs w:val="24"/>
    </w:rPr>
  </w:style>
  <w:style w:type="paragraph" w:customStyle="1" w:styleId="TOC1">
    <w:name w:val="TOC 标题1"/>
    <w:basedOn w:val="1"/>
    <w:next w:val="a"/>
    <w:uiPriority w:val="39"/>
    <w:unhideWhenUsed/>
    <w:qFormat/>
    <w:rsid w:val="000C3911"/>
    <w:pPr>
      <w:outlineLvl w:val="9"/>
    </w:pPr>
    <w:rPr>
      <w:lang w:eastAsia="en-US" w:bidi="en-US"/>
    </w:rPr>
  </w:style>
  <w:style w:type="character" w:customStyle="1" w:styleId="Char1">
    <w:name w:val="页眉 Char"/>
    <w:basedOn w:val="a0"/>
    <w:link w:val="a5"/>
    <w:uiPriority w:val="99"/>
    <w:qFormat/>
    <w:rsid w:val="000C3911"/>
    <w:rPr>
      <w:rFonts w:ascii="Calibri" w:eastAsia="宋体" w:hAnsi="Calibri"/>
      <w:kern w:val="2"/>
      <w:sz w:val="18"/>
      <w:szCs w:val="18"/>
    </w:rPr>
  </w:style>
  <w:style w:type="character" w:customStyle="1" w:styleId="Char0">
    <w:name w:val="页脚 Char"/>
    <w:basedOn w:val="a0"/>
    <w:link w:val="a4"/>
    <w:uiPriority w:val="99"/>
    <w:qFormat/>
    <w:rsid w:val="000C3911"/>
    <w:rPr>
      <w:rFonts w:ascii="Calibri" w:eastAsia="宋体" w:hAnsi="Calibri"/>
      <w:kern w:val="2"/>
      <w:sz w:val="18"/>
      <w:szCs w:val="18"/>
    </w:rPr>
  </w:style>
  <w:style w:type="character" w:customStyle="1" w:styleId="Char">
    <w:name w:val="批注框文本 Char"/>
    <w:basedOn w:val="a0"/>
    <w:link w:val="a3"/>
    <w:uiPriority w:val="99"/>
    <w:semiHidden/>
    <w:qFormat/>
    <w:rsid w:val="000C3911"/>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380</Words>
  <Characters>2167</Characters>
  <Application>Microsoft Office Word</Application>
  <DocSecurity>0</DocSecurity>
  <Lines>18</Lines>
  <Paragraphs>5</Paragraphs>
  <ScaleCrop>false</ScaleCrop>
  <Company/>
  <LinksUpToDate>false</LinksUpToDate>
  <CharactersWithSpaces>2542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7</cp:revision>
  <cp:lastPrinted>2018-12-31T10:56:00Z</cp:lastPrinted>
  <dcterms:created xsi:type="dcterms:W3CDTF">2019-05-29T08:11:00Z</dcterms:created>
  <dcterms:modified xsi:type="dcterms:W3CDTF">2020-03-25T12:18:00Z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