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 w:hint="eastAsia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954387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喀什地区项目支出绩效自评报告</w:t>
      </w:r>
    </w:p>
    <w:p w:rsidR="006C2E8C" w:rsidRDefault="006C2E8C">
      <w:pPr>
        <w:pStyle w:val="A7"/>
        <w:spacing w:line="540" w:lineRule="exact"/>
        <w:jc w:val="center"/>
        <w:rPr>
          <w:rFonts w:ascii="华文中宋" w:eastAsia="华文中宋" w:hAnsi="华文中宋" w:cs="华文中宋"/>
          <w:b/>
          <w:bCs/>
          <w:kern w:val="0"/>
          <w:sz w:val="52"/>
          <w:szCs w:val="52"/>
        </w:rPr>
      </w:pPr>
    </w:p>
    <w:p w:rsidR="006C2E8C" w:rsidRDefault="00954387">
      <w:pPr>
        <w:pStyle w:val="A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/>
          <w:kern w:val="0"/>
          <w:sz w:val="36"/>
          <w:szCs w:val="36"/>
          <w:lang w:val="zh-TW" w:eastAsia="zh-TW"/>
        </w:rPr>
        <w:t>年度）</w:t>
      </w:r>
    </w:p>
    <w:p w:rsidR="006C2E8C" w:rsidRDefault="006C2E8C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6C2E8C" w:rsidRDefault="006C2E8C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6C2E8C" w:rsidRDefault="006C2E8C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6C2E8C" w:rsidRDefault="006C2E8C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6C2E8C" w:rsidRDefault="006C2E8C">
      <w:pPr>
        <w:pStyle w:val="A7"/>
        <w:spacing w:line="540" w:lineRule="exact"/>
        <w:jc w:val="center"/>
        <w:rPr>
          <w:kern w:val="0"/>
          <w:sz w:val="30"/>
          <w:szCs w:val="30"/>
        </w:rPr>
      </w:pPr>
    </w:p>
    <w:p w:rsidR="006C2E8C" w:rsidRDefault="006C2E8C">
      <w:pPr>
        <w:spacing w:line="540" w:lineRule="exact"/>
        <w:rPr>
          <w:rFonts w:hAnsi="宋体" w:cs="宋体"/>
          <w:kern w:val="0"/>
          <w:szCs w:val="30"/>
        </w:rPr>
      </w:pPr>
    </w:p>
    <w:p w:rsidR="006C2E8C" w:rsidRDefault="00954387">
      <w:pPr>
        <w:spacing w:line="700" w:lineRule="exact"/>
        <w:ind w:leftChars="513" w:left="1077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项目名称：自治区促进就业基地建设项目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 xml:space="preserve">    </w:t>
      </w:r>
    </w:p>
    <w:p w:rsidR="006C2E8C" w:rsidRDefault="00954387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实施单位（公章）：铁提乡人民政府</w:t>
      </w:r>
    </w:p>
    <w:p w:rsidR="006C2E8C" w:rsidRDefault="00954387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主管部门（公章）：铁提乡人民政府</w:t>
      </w:r>
    </w:p>
    <w:p w:rsidR="006C2E8C" w:rsidRDefault="00954387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项目负责人（签章）：罗正奎</w:t>
      </w:r>
    </w:p>
    <w:p w:rsidR="006C2E8C" w:rsidRDefault="00954387">
      <w:pPr>
        <w:spacing w:line="700" w:lineRule="exact"/>
        <w:ind w:firstLineChars="300" w:firstLine="1080"/>
        <w:jc w:val="left"/>
        <w:rPr>
          <w:rFonts w:ascii="仿宋_GB2312" w:eastAsia="仿宋_GB2312" w:hAnsi="仿宋_GB2312" w:cs="仿宋_GB2312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填报时间：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2018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年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12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月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25</w:t>
      </w:r>
      <w:r>
        <w:rPr>
          <w:rFonts w:ascii="仿宋_GB2312" w:eastAsia="仿宋_GB2312" w:hAnsi="仿宋_GB2312" w:cs="仿宋_GB2312" w:hint="eastAsia"/>
          <w:kern w:val="0"/>
          <w:sz w:val="36"/>
          <w:szCs w:val="36"/>
        </w:rPr>
        <w:t>日</w:t>
      </w:r>
    </w:p>
    <w:p w:rsidR="006C2E8C" w:rsidRDefault="006C2E8C">
      <w:pPr>
        <w:pStyle w:val="A7"/>
        <w:spacing w:line="700" w:lineRule="exact"/>
        <w:ind w:firstLineChars="200" w:firstLine="624"/>
        <w:jc w:val="left"/>
        <w:rPr>
          <w:rStyle w:val="a6"/>
          <w:rFonts w:ascii="黑体" w:eastAsia="黑体" w:hAnsi="黑体"/>
          <w:b w:val="0"/>
          <w:spacing w:val="-4"/>
          <w:sz w:val="32"/>
          <w:szCs w:val="32"/>
        </w:rPr>
      </w:pP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（一）项目单位基本情况</w:t>
      </w:r>
    </w:p>
    <w:p w:rsidR="006C2E8C" w:rsidRDefault="00954387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叶城县铁提乡属机关行政部门，乡科级行政单位，辖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个行政村，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个村民小组，全乡实有人口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4739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户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19405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人，以维吾尔族为主，主要种植小麦、玉米、棉花等设施农业。</w:t>
      </w:r>
    </w:p>
    <w:p w:rsidR="006C2E8C" w:rsidRDefault="00954387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、人员情况</w:t>
      </w:r>
    </w:p>
    <w:p w:rsidR="006C2E8C" w:rsidRDefault="00954387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人，其中：政府编制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人，工勤编制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人。事业编制为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人，参照编制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全额事业编制共计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,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自收自支编制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</w:t>
      </w:r>
    </w:p>
    <w:p w:rsidR="006C2E8C" w:rsidRDefault="00954387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行政在职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年决算人数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人，其原因是人员调出；事业在职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年决算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人，其原因是新招录事业编人员。</w:t>
      </w:r>
    </w:p>
    <w:p w:rsidR="006C2E8C" w:rsidRDefault="00954387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、主要职能：负责全乡党政行政管理事务。以贯彻落实党的十九大精神和科学发展观为指导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把党的各项优惠政策落实到实处，负责全乡经济社会发展、社会事务管理、基层组织建设等全面工作。以全面建设社会主义新农村为根本出发点，不断深化美丽乡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村建设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，不断铸牢全乡经济社会发展基础，为全乡各族群众提供社会服务。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（二）项目预算绩效目标设定情况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、项目预期目标及阶段性目标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铁提乡促进就业基地建设项目预算安排总额为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万元，其中财政资金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万元，自筹资金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　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lastRenderedPageBreak/>
        <w:t>2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、项目基本性质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本项目性质为延续性项目。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、项目用途及范围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促进就业基地建设项目资金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主要用于铁提乡（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）村扩建促进就业和基地项目和设备支出。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二、项目资金使用及管理情况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（一）项目资金安排落实、总投入等情况分析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项目预算安排总额为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万元，其中财政资金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万元，自筹资金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（二）项目资金实际使用情况分析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本项目实际支付资金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万元，预算执行率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项目资金主要用于支付铁提乡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年项目建设，合计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37.7098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 xml:space="preserve"> 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（三）项目资金管理情况分析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本项目支出符合叶城县农村治理相关财务管理制度，包括会计人员集中核算工作管理制度、财务收支审批制度、财务稽核制度、财务牵制制度、会计主管岗位职责等制度规定，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按照签订合同的约定分批次进行国库集中支付，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三、项目组织实施情况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（一）项目组织情况分析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该项目属于建设类项目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全部进行招标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,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由本单位自行组织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实施。实施过程均按照本单位制定的管理制度执行。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本项目不存在调整情况。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本项目不存在检查验收程序。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（二）项目管理情况分析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项目实施过程中，叶城县铁提乡建立了《叶城县铁提乡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村技能建设实施方案》保障项目的顺利实施。项目的实施遵守相关法律法规和业务管理规定，项目资料齐全并及时归档。已建立《职业日常检查监督检查机制》，安排专人对项目进度情况进行督导检查，对检查过程中发现的问题及时督促整改，确保了项目按时保质完成。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四、项目绩效情况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（一）项目绩效目标完成情况分析</w:t>
      </w:r>
    </w:p>
    <w:p w:rsidR="006C2E8C" w:rsidRDefault="0095438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本项目共设置一级指标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个，二级指标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个，其中已完成三级指标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个，指标完成率为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93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分。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产出指标完成情况分析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）项目完成数量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村创业就业基地的创建，项目建设面积为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210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平方米，内部配有桌凳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120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套、电脑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台、打印机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台、投影设备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套、音响设备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套、黑板（讲台）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套、档案柜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套。截至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年年度自评评价时，该项目年初设定预期目标已全部完成，完成率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）项目完成质量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经验收，该项目采购办公设备均合格，合格率为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本单位在项目执行过程中，严格把关质量要求，项目完成结果显示，该项目完成质量良好。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）项目实施进度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年项目绩效目标的申报，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年铁提乡（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）村基地建成并投入使用，项目完工及时率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。</w:t>
      </w:r>
    </w:p>
    <w:p w:rsidR="006C2E8C" w:rsidRDefault="00954387">
      <w:pPr>
        <w:spacing w:line="560" w:lineRule="exact"/>
        <w:ind w:leftChars="304" w:left="638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）项目成本节约情况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村创业就业基地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建设面积为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1277.53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平方米，内部配有桌凳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400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套、电脑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5100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台、打印机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台、投影设备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1700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套、音响设备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1400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套、黑板（讲台）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600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套、档案柜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2469.5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套。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效益指标完成情况分析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）项目实施的经济效益分析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铁提乡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促进就业基地建设项目的实施，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就业农户月收入增加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户，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带动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村就业创业率不断提升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）项目实施的社会效益分析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通过铁提乡</w:t>
      </w:r>
      <w:r>
        <w:rPr>
          <w:rFonts w:ascii="仿宋_GB2312" w:eastAsia="仿宋_GB2312" w:hAnsi="仿宋_GB2312" w:cs="仿宋_GB2312" w:hint="eastAsia"/>
          <w:bCs/>
          <w:color w:val="000000"/>
          <w:spacing w:val="-4"/>
          <w:sz w:val="32"/>
          <w:szCs w:val="32"/>
        </w:rPr>
        <w:t>促进就业基地建设项目的实施，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群众就业率达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95%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，大力提升了农民的生活水平，确保农民收益，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改善本村村民就近就业，增加收入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）项目实施的生态效益分析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无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）项目实施的可持续影响分析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基地使用年限为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年，设备物品实用年限为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年。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满意度指标完成情况分析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按计划完成项目实施，已做满意度调查问卷，受益农户满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lastRenderedPageBreak/>
        <w:t>意率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98%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4"/>
          <w:sz w:val="32"/>
          <w:szCs w:val="32"/>
        </w:rPr>
        <w:t>，服务对象满意度指标完成。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（二）项目绩效目标未完成原因分析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不存在未完成情况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年本项目绩效目标全部达成，不存在未完成原因分析。”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五、其他需要说明的问题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（一）后续工作计划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（二）主要经验及做法、存在问题和建议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、主要经验及做法</w:t>
      </w:r>
    </w:p>
    <w:p w:rsidR="006C2E8C" w:rsidRDefault="0095438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一是及时拨付农村环境治理项目资金；二是加大项目跟踪管理，争取在保证质量的前提下当年的项目当年全部实施完成；三是做好项目档案收集与整理，当年的项目全部归档存档。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、存在的问题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通过预算绩效管理，发现了工作中存在的不足，如项目手续准备不充分，造成报账不及时，导致部分资金不能发挥最大效益。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、建议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年项目资金的使用效率和效果，项目管理过程符合相关项目管理制度，完成了预期绩效目标及社会综合效益等。同时，通过开展自我评价来总结经验和教训，为财政转移支付项目今后的开展提供参考建议。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lastRenderedPageBreak/>
        <w:t>（三）其他</w:t>
      </w:r>
    </w:p>
    <w:p w:rsidR="006C2E8C" w:rsidRDefault="0095438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无其他说明内容。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六、项目评价工作情况</w:t>
      </w:r>
    </w:p>
    <w:p w:rsidR="006C2E8C" w:rsidRDefault="00954387">
      <w:pPr>
        <w:spacing w:line="560" w:lineRule="exact"/>
        <w:ind w:firstLineChars="200" w:firstLine="624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查阅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Cs/>
          <w:spacing w:val="-4"/>
          <w:sz w:val="32"/>
          <w:szCs w:val="32"/>
        </w:rPr>
        <w:t>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 w:rsidR="006C2E8C" w:rsidRDefault="00954387">
      <w:pPr>
        <w:pStyle w:val="A7"/>
        <w:spacing w:line="560" w:lineRule="exact"/>
        <w:ind w:firstLineChars="200" w:firstLine="624"/>
        <w:jc w:val="left"/>
        <w:rPr>
          <w:rStyle w:val="a6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6"/>
          <w:rFonts w:ascii="黑体" w:eastAsia="黑体" w:hAnsi="黑体" w:cs="黑体" w:hint="eastAsia"/>
          <w:b w:val="0"/>
          <w:spacing w:val="-4"/>
          <w:sz w:val="32"/>
          <w:szCs w:val="32"/>
        </w:rPr>
        <w:t>七、附表</w:t>
      </w:r>
    </w:p>
    <w:p w:rsidR="006C2E8C" w:rsidRDefault="00954387">
      <w:pPr>
        <w:spacing w:line="560" w:lineRule="exact"/>
        <w:ind w:firstLine="567"/>
        <w:rPr>
          <w:rStyle w:val="a6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《项目支出绩效目标自评表》</w:t>
      </w:r>
    </w:p>
    <w:p w:rsidR="006C2E8C" w:rsidRDefault="006C2E8C">
      <w:pPr>
        <w:spacing w:line="560" w:lineRule="exact"/>
        <w:ind w:firstLine="567"/>
        <w:rPr>
          <w:rStyle w:val="a6"/>
          <w:rFonts w:ascii="仿宋" w:eastAsia="仿宋" w:hAnsi="仿宋"/>
          <w:b w:val="0"/>
          <w:spacing w:val="-4"/>
          <w:sz w:val="32"/>
          <w:szCs w:val="32"/>
        </w:rPr>
      </w:pPr>
    </w:p>
    <w:p w:rsidR="006C2E8C" w:rsidRDefault="006C2E8C">
      <w:pPr>
        <w:adjustRightInd w:val="0"/>
        <w:snapToGrid w:val="0"/>
        <w:spacing w:line="560" w:lineRule="exact"/>
        <w:ind w:firstLineChars="200" w:firstLine="627"/>
        <w:rPr>
          <w:rStyle w:val="a6"/>
          <w:rFonts w:ascii="仿宋" w:eastAsia="仿宋" w:hAnsi="仿宋"/>
          <w:spacing w:val="-4"/>
          <w:sz w:val="32"/>
          <w:szCs w:val="32"/>
        </w:rPr>
      </w:pPr>
    </w:p>
    <w:sectPr w:rsidR="006C2E8C" w:rsidSect="006C2E8C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87" w:rsidRDefault="00954387" w:rsidP="006C2E8C">
      <w:r>
        <w:separator/>
      </w:r>
    </w:p>
  </w:endnote>
  <w:endnote w:type="continuationSeparator" w:id="0">
    <w:p w:rsidR="00954387" w:rsidRDefault="00954387" w:rsidP="006C2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charset w:val="7A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E8C" w:rsidRDefault="006C2E8C">
    <w:pPr>
      <w:pStyle w:val="a3"/>
      <w:jc w:val="center"/>
    </w:pPr>
  </w:p>
  <w:p w:rsidR="006C2E8C" w:rsidRDefault="006C2E8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87" w:rsidRDefault="00954387" w:rsidP="006C2E8C">
      <w:r>
        <w:separator/>
      </w:r>
    </w:p>
  </w:footnote>
  <w:footnote w:type="continuationSeparator" w:id="0">
    <w:p w:rsidR="00954387" w:rsidRDefault="00954387" w:rsidP="006C2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0757D6"/>
    <w:rsid w:val="00195AAA"/>
    <w:rsid w:val="006C2E8C"/>
    <w:rsid w:val="00954387"/>
    <w:rsid w:val="00AF4836"/>
    <w:rsid w:val="00D833A5"/>
    <w:rsid w:val="00FF7D98"/>
    <w:rsid w:val="013E7A36"/>
    <w:rsid w:val="03B32451"/>
    <w:rsid w:val="050F1E8C"/>
    <w:rsid w:val="05B201F3"/>
    <w:rsid w:val="07815041"/>
    <w:rsid w:val="082A0F47"/>
    <w:rsid w:val="084A7821"/>
    <w:rsid w:val="084A7F52"/>
    <w:rsid w:val="08B202D2"/>
    <w:rsid w:val="118117B4"/>
    <w:rsid w:val="1B845695"/>
    <w:rsid w:val="1BBC4E16"/>
    <w:rsid w:val="1BDC23FE"/>
    <w:rsid w:val="1E8548FE"/>
    <w:rsid w:val="217571E2"/>
    <w:rsid w:val="23F5685F"/>
    <w:rsid w:val="29077BE3"/>
    <w:rsid w:val="29C6792C"/>
    <w:rsid w:val="2B64653F"/>
    <w:rsid w:val="2F4B2A3D"/>
    <w:rsid w:val="32533E29"/>
    <w:rsid w:val="34FE15B3"/>
    <w:rsid w:val="3849390E"/>
    <w:rsid w:val="40A33AD9"/>
    <w:rsid w:val="41CC38A6"/>
    <w:rsid w:val="435A2206"/>
    <w:rsid w:val="446423AA"/>
    <w:rsid w:val="44BD79DE"/>
    <w:rsid w:val="44E23E6D"/>
    <w:rsid w:val="45B12322"/>
    <w:rsid w:val="46DA362C"/>
    <w:rsid w:val="4BC95391"/>
    <w:rsid w:val="4ED4732F"/>
    <w:rsid w:val="510757D6"/>
    <w:rsid w:val="51451436"/>
    <w:rsid w:val="54986F0A"/>
    <w:rsid w:val="599A586D"/>
    <w:rsid w:val="5E0346E4"/>
    <w:rsid w:val="6CBB5D96"/>
    <w:rsid w:val="6E2B066F"/>
    <w:rsid w:val="6F503607"/>
    <w:rsid w:val="76425D7F"/>
    <w:rsid w:val="764D7BFA"/>
    <w:rsid w:val="7A34685F"/>
    <w:rsid w:val="7BD9369D"/>
    <w:rsid w:val="7EB870EB"/>
    <w:rsid w:val="7F80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E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6C2E8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uiPriority w:val="99"/>
    <w:unhideWhenUsed/>
    <w:qFormat/>
    <w:rsid w:val="006C2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Normal (Web)"/>
    <w:basedOn w:val="a"/>
    <w:qFormat/>
    <w:rsid w:val="006C2E8C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6C2E8C"/>
    <w:rPr>
      <w:b/>
      <w:bCs/>
    </w:rPr>
  </w:style>
  <w:style w:type="paragraph" w:customStyle="1" w:styleId="A7">
    <w:name w:val="正文 A"/>
    <w:qFormat/>
    <w:rsid w:val="006C2E8C"/>
    <w:pPr>
      <w:widowControl w:val="0"/>
      <w:jc w:val="both"/>
    </w:pPr>
    <w:rPr>
      <w:rFonts w:ascii="Arial Unicode MS" w:eastAsia="Arial Unicode MS" w:hAnsi="Arial Unicode MS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2019-08-20T12:28:00Z</dcterms:created>
  <dcterms:modified xsi:type="dcterms:W3CDTF">2020-03-25T12:07:00Z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