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640" w:firstLineChars="200"/>
        <w:jc w:val="center"/>
        <w:rPr>
          <w:rFonts w:ascii="仿宋" w:hAnsi="仿宋" w:eastAsia="仿宋" w:cs="宋体"/>
          <w:kern w:val="0"/>
          <w:sz w:val="32"/>
          <w:szCs w:val="32"/>
        </w:rPr>
      </w:pPr>
    </w:p>
    <w:p>
      <w:pPr>
        <w:spacing w:line="560" w:lineRule="exact"/>
        <w:ind w:firstLine="640" w:firstLineChars="200"/>
        <w:jc w:val="center"/>
        <w:rPr>
          <w:rFonts w:ascii="仿宋" w:hAnsi="仿宋" w:eastAsia="仿宋" w:cs="宋体"/>
          <w:kern w:val="0"/>
          <w:sz w:val="32"/>
          <w:szCs w:val="3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964" w:firstLineChars="200"/>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喀什地区项目支出绩效自评报告</w:t>
      </w:r>
    </w:p>
    <w:p>
      <w:pPr>
        <w:spacing w:line="560" w:lineRule="exact"/>
        <w:ind w:firstLine="1041" w:firstLineChars="200"/>
        <w:jc w:val="center"/>
        <w:rPr>
          <w:rFonts w:ascii="华文中宋" w:hAnsi="华文中宋" w:eastAsia="华文中宋" w:cs="宋体"/>
          <w:b/>
          <w:kern w:val="0"/>
          <w:sz w:val="52"/>
          <w:szCs w:val="52"/>
        </w:rPr>
      </w:pPr>
    </w:p>
    <w:p>
      <w:pPr>
        <w:spacing w:line="560" w:lineRule="exact"/>
        <w:ind w:firstLine="720" w:firstLineChars="200"/>
        <w:jc w:val="center"/>
        <w:rPr>
          <w:rFonts w:hAnsi="宋体" w:eastAsia="仿宋_GB2312" w:cs="宋体"/>
          <w:kern w:val="0"/>
          <w:sz w:val="36"/>
          <w:szCs w:val="36"/>
        </w:rPr>
      </w:pPr>
      <w:r>
        <w:rPr>
          <w:rFonts w:hint="eastAsia" w:hAnsi="宋体" w:eastAsia="仿宋_GB2312" w:cs="宋体"/>
          <w:kern w:val="0"/>
          <w:sz w:val="36"/>
          <w:szCs w:val="36"/>
        </w:rPr>
        <w:t>（ 2018年度）</w:t>
      </w: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jc w:val="center"/>
        <w:rPr>
          <w:rFonts w:hAnsi="宋体" w:eastAsia="仿宋_GB2312" w:cs="宋体"/>
          <w:kern w:val="0"/>
          <w:sz w:val="30"/>
          <w:szCs w:val="30"/>
        </w:rPr>
      </w:pPr>
    </w:p>
    <w:p>
      <w:pPr>
        <w:spacing w:line="560" w:lineRule="exact"/>
        <w:ind w:firstLine="600" w:firstLineChars="200"/>
        <w:rPr>
          <w:rFonts w:hAnsi="宋体" w:eastAsia="仿宋_GB2312" w:cs="宋体"/>
          <w:kern w:val="0"/>
          <w:sz w:val="30"/>
          <w:szCs w:val="30"/>
        </w:rPr>
      </w:pPr>
    </w:p>
    <w:p>
      <w:pPr>
        <w:spacing w:line="560" w:lineRule="exact"/>
        <w:ind w:firstLine="720" w:firstLineChars="200"/>
        <w:jc w:val="left"/>
        <w:rPr>
          <w:rFonts w:hint="eastAsia" w:ascii="仿宋_GB2312" w:hAnsi="仿宋_GB2312" w:eastAsia="仿宋_GB2312" w:cs="仿宋_GB2312"/>
          <w:sz w:val="32"/>
          <w:szCs w:val="32"/>
        </w:rPr>
      </w:pPr>
      <w:r>
        <w:rPr>
          <w:rFonts w:hint="eastAsia" w:hAnsi="宋体" w:eastAsia="仿宋_GB2312" w:cs="宋体"/>
          <w:kern w:val="0"/>
          <w:sz w:val="36"/>
          <w:szCs w:val="36"/>
        </w:rPr>
        <w:t>项目名称：</w:t>
      </w:r>
      <w:r>
        <w:rPr>
          <w:rFonts w:hint="eastAsia" w:hAnsi="宋体" w:eastAsia="仿宋_GB2312" w:cs="宋体"/>
          <w:kern w:val="0"/>
          <w:sz w:val="32"/>
          <w:szCs w:val="32"/>
        </w:rPr>
        <w:t>80岁及以上老年人补助项目</w:t>
      </w:r>
    </w:p>
    <w:p>
      <w:pPr>
        <w:spacing w:line="56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实施单位（公章）:</w:t>
      </w:r>
      <w:r>
        <w:rPr>
          <w:rFonts w:hint="eastAsia" w:hAnsi="宋体" w:eastAsia="仿宋_GB2312" w:cs="宋体"/>
          <w:kern w:val="0"/>
          <w:sz w:val="32"/>
          <w:szCs w:val="32"/>
        </w:rPr>
        <w:t>叶城县西城区片区管理委员会</w:t>
      </w:r>
    </w:p>
    <w:p>
      <w:pPr>
        <w:spacing w:line="560" w:lineRule="exact"/>
        <w:ind w:firstLine="720" w:firstLineChars="200"/>
        <w:jc w:val="left"/>
        <w:rPr>
          <w:rFonts w:hAnsi="宋体" w:eastAsia="仿宋_GB2312" w:cs="宋体"/>
          <w:kern w:val="0"/>
          <w:sz w:val="32"/>
          <w:szCs w:val="32"/>
        </w:rPr>
      </w:pPr>
      <w:r>
        <w:rPr>
          <w:rFonts w:hint="eastAsia" w:hAnsi="宋体" w:eastAsia="仿宋_GB2312" w:cs="宋体"/>
          <w:kern w:val="0"/>
          <w:sz w:val="36"/>
          <w:szCs w:val="36"/>
        </w:rPr>
        <w:t>主管部门（公章）:</w:t>
      </w:r>
      <w:r>
        <w:rPr>
          <w:rFonts w:hint="eastAsia" w:hAnsi="宋体" w:eastAsia="仿宋_GB2312" w:cs="宋体"/>
          <w:kern w:val="0"/>
          <w:sz w:val="32"/>
          <w:szCs w:val="32"/>
        </w:rPr>
        <w:t xml:space="preserve"> 叶城县西城区片区管理委员会</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项目负责人（签章）：彭继泉</w:t>
      </w:r>
    </w:p>
    <w:p>
      <w:pPr>
        <w:spacing w:line="560" w:lineRule="exact"/>
        <w:ind w:firstLine="720" w:firstLineChars="200"/>
        <w:jc w:val="left"/>
        <w:rPr>
          <w:rFonts w:hAnsi="宋体" w:eastAsia="仿宋_GB2312" w:cs="宋体"/>
          <w:kern w:val="0"/>
          <w:sz w:val="36"/>
          <w:szCs w:val="36"/>
        </w:rPr>
      </w:pPr>
      <w:r>
        <w:rPr>
          <w:rFonts w:hint="eastAsia" w:hAnsi="宋体" w:eastAsia="仿宋_GB2312" w:cs="宋体"/>
          <w:kern w:val="0"/>
          <w:sz w:val="36"/>
          <w:szCs w:val="36"/>
        </w:rPr>
        <w:t>填报时间： 2018 年 12 月 25 日</w:t>
      </w:r>
    </w:p>
    <w:p>
      <w:pPr>
        <w:spacing w:line="560" w:lineRule="exact"/>
        <w:ind w:firstLine="600" w:firstLineChars="200"/>
        <w:jc w:val="center"/>
        <w:rPr>
          <w:rFonts w:hAnsi="宋体" w:eastAsia="仿宋_GB2312" w:cs="宋体"/>
          <w:kern w:val="0"/>
          <w:sz w:val="30"/>
          <w:szCs w:val="30"/>
        </w:rPr>
      </w:pPr>
    </w:p>
    <w:p>
      <w:pPr>
        <w:spacing w:line="560" w:lineRule="exact"/>
        <w:ind w:firstLine="640" w:firstLineChars="200"/>
        <w:rPr>
          <w:rFonts w:ascii="黑体" w:hAnsi="黑体" w:eastAsia="黑体" w:cs="黑体"/>
          <w:bCs/>
          <w:sz w:val="32"/>
          <w:szCs w:val="32"/>
        </w:rPr>
      </w:pPr>
      <w:r>
        <w:rPr>
          <w:rFonts w:hint="eastAsia" w:ascii="黑体" w:hAnsi="黑体" w:eastAsia="黑体" w:cs="黑体"/>
          <w:bCs/>
          <w:sz w:val="32"/>
          <w:szCs w:val="32"/>
        </w:rPr>
        <w:t>一、项目概况</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（一）项目单位基本情况</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叶城县西城区片区管理委员会为正科级行政单位，地址：叶城县公园路01院，现与社区合署办公，下设党建办公室、经济办公室、财务室、民政低保办公室4个办公室室。2018年底，西城区行政编制19人，实有27人；工勤编制0人，实有2人。西城区参照实有人数22人，全额事业编实有38人。</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（二）项目预算绩效目标设定情况</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1、项目预期目标及阶段性目标</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西城区片区管理委员会2018年80岁老年人补助项目资金0.28万元，用于保障80岁老年人基本生活，按照年度预算，此项资金按时发放，很大程度上提高了80岁老年人生活水平。</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2、项目基本性质</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西城区片区管理委员会项目性质为延续性项目。</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3、项目主要用途、范围以及主要内容</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西城区2018年80岁老年人补助项目资金0.28万元，用于保障80岁老年人基本生活。</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二、项目资金使用及管理情况</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（一）项目资金安排落实、总投入等情况分析</w:t>
      </w:r>
    </w:p>
    <w:p>
      <w:pPr>
        <w:adjustRightInd w:val="0"/>
        <w:snapToGrid w:val="0"/>
        <w:spacing w:line="560" w:lineRule="exact"/>
        <w:ind w:firstLine="640" w:firstLineChars="200"/>
        <w:outlineLvl w:val="0"/>
        <w:rPr>
          <w:rStyle w:val="19"/>
          <w:rFonts w:ascii="楷体" w:hAnsi="楷体" w:eastAsia="楷体"/>
          <w:color w:val="FF0000"/>
          <w:spacing w:val="-4"/>
          <w:sz w:val="30"/>
          <w:szCs w:val="30"/>
        </w:rPr>
      </w:pPr>
      <w:r>
        <w:rPr>
          <w:rFonts w:hint="eastAsia" w:ascii="仿宋_GB2312" w:eastAsia="仿宋_GB2312" w:cs="仿宋_GB2312"/>
          <w:sz w:val="32"/>
          <w:szCs w:val="32"/>
        </w:rPr>
        <w:t>根据上级文件要求，本项目资金0.28万元，其中财政资金0.28万元，其他资金0万元，资金到位0.28万元；资金到位率100%。共发放我单位80岁老年人33人，平均每人享受补贴84.85万元，共计0.28万元。</w:t>
      </w:r>
    </w:p>
    <w:p>
      <w:pPr>
        <w:adjustRightInd w:val="0"/>
        <w:snapToGrid w:val="0"/>
        <w:spacing w:line="560" w:lineRule="exact"/>
        <w:ind w:firstLine="643" w:firstLineChars="200"/>
        <w:outlineLvl w:val="0"/>
        <w:rPr>
          <w:rFonts w:ascii="仿宋_GB2312" w:eastAsia="仿宋_GB2312" w:cs="仿宋_GB2312"/>
          <w:b/>
          <w:bCs/>
          <w:sz w:val="32"/>
          <w:szCs w:val="32"/>
        </w:rPr>
      </w:pPr>
      <w:r>
        <w:rPr>
          <w:rFonts w:hint="eastAsia" w:ascii="仿宋_GB2312" w:eastAsia="仿宋_GB2312" w:cs="仿宋_GB2312"/>
          <w:b/>
          <w:bCs/>
          <w:sz w:val="32"/>
          <w:szCs w:val="32"/>
        </w:rPr>
        <w:t>（二）项目资金实际使用情况分析</w:t>
      </w:r>
    </w:p>
    <w:p>
      <w:pPr>
        <w:adjustRightInd w:val="0"/>
        <w:snapToGrid w:val="0"/>
        <w:spacing w:line="560" w:lineRule="exact"/>
        <w:ind w:firstLine="640" w:firstLineChars="200"/>
        <w:rPr>
          <w:rFonts w:ascii="仿宋" w:hAnsi="仿宋" w:eastAsia="仿宋"/>
          <w:bCs/>
          <w:spacing w:val="-4"/>
          <w:sz w:val="30"/>
          <w:szCs w:val="30"/>
        </w:rPr>
      </w:pPr>
      <w:r>
        <w:rPr>
          <w:rFonts w:hint="eastAsia" w:ascii="仿宋_GB2312" w:eastAsia="仿宋_GB2312" w:cs="仿宋_GB2312"/>
          <w:sz w:val="32"/>
          <w:szCs w:val="32"/>
        </w:rPr>
        <w:t>根据本年上级下达2018年80岁老年人补助项目资金的文件，到位资金0.28万元，本项目实际支付资金0.28万元，预算执行率100%。项目资金主要用于支付80岁老年人补助0.28万元，结余0万元。</w:t>
      </w:r>
    </w:p>
    <w:p>
      <w:pPr>
        <w:adjustRightInd w:val="0"/>
        <w:snapToGrid w:val="0"/>
        <w:spacing w:line="560" w:lineRule="exact"/>
        <w:ind w:firstLine="640" w:firstLineChars="200"/>
        <w:outlineLvl w:val="0"/>
        <w:rPr>
          <w:rFonts w:ascii="仿宋" w:hAnsi="仿宋" w:eastAsia="仿宋"/>
          <w:bCs/>
          <w:spacing w:val="-4"/>
          <w:sz w:val="30"/>
          <w:szCs w:val="30"/>
        </w:rPr>
      </w:pPr>
      <w:r>
        <w:rPr>
          <w:rFonts w:hint="eastAsia" w:ascii="仿宋_GB2312" w:eastAsia="仿宋_GB2312" w:cs="仿宋_GB2312"/>
          <w:sz w:val="32"/>
          <w:szCs w:val="32"/>
        </w:rPr>
        <w:t>根据中央和自治区项目资金管理办法的要求，叶城县西城区片区管理委员会严格按照项目资金规定的专项资金支持的项目条件和范围要求，严格按照有关规定使用管理项目资金。</w:t>
      </w:r>
    </w:p>
    <w:p>
      <w:pPr>
        <w:adjustRightInd w:val="0"/>
        <w:snapToGrid w:val="0"/>
        <w:spacing w:line="560" w:lineRule="exact"/>
        <w:ind w:firstLine="643" w:firstLineChars="200"/>
        <w:outlineLvl w:val="0"/>
        <w:rPr>
          <w:rFonts w:ascii="仿宋_GB2312" w:eastAsia="仿宋_GB2312" w:cs="仿宋_GB2312"/>
          <w:b/>
          <w:bCs/>
          <w:sz w:val="32"/>
          <w:szCs w:val="32"/>
        </w:rPr>
      </w:pPr>
      <w:r>
        <w:rPr>
          <w:rFonts w:hint="eastAsia" w:ascii="仿宋_GB2312" w:eastAsia="仿宋_GB2312" w:cs="仿宋_GB2312"/>
          <w:b/>
          <w:bCs/>
          <w:sz w:val="32"/>
          <w:szCs w:val="32"/>
        </w:rPr>
        <w:t>（三）项目资金管理情况分析</w:t>
      </w:r>
    </w:p>
    <w:p>
      <w:pPr>
        <w:adjustRightInd w:val="0"/>
        <w:snapToGrid w:val="0"/>
        <w:spacing w:line="560" w:lineRule="exact"/>
        <w:ind w:firstLine="640" w:firstLineChars="200"/>
        <w:outlineLvl w:val="0"/>
        <w:rPr>
          <w:rFonts w:ascii="仿宋_GB2312" w:eastAsia="仿宋_GB2312" w:cs="仿宋_GB2312"/>
          <w:sz w:val="32"/>
          <w:szCs w:val="32"/>
        </w:rPr>
      </w:pPr>
      <w:r>
        <w:rPr>
          <w:rFonts w:hint="eastAsia" w:ascii="仿宋_GB2312" w:eastAsia="仿宋_GB2312" w:cs="仿宋_GB2312"/>
          <w:sz w:val="32"/>
          <w:szCs w:val="32"/>
        </w:rPr>
        <w:t>本项目资金严格按照80岁老年人补助项目资金管理办法和地区财政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三、项目组织实施情况</w:t>
      </w:r>
    </w:p>
    <w:p>
      <w:pPr>
        <w:adjustRightInd w:val="0"/>
        <w:snapToGrid w:val="0"/>
        <w:spacing w:line="560" w:lineRule="exact"/>
        <w:ind w:firstLine="643" w:firstLineChars="200"/>
        <w:outlineLvl w:val="0"/>
        <w:rPr>
          <w:rFonts w:ascii="仿宋_GB2312" w:eastAsia="仿宋_GB2312" w:cs="仿宋_GB2312"/>
          <w:b/>
          <w:bCs/>
          <w:sz w:val="32"/>
          <w:szCs w:val="32"/>
        </w:rPr>
      </w:pPr>
      <w:r>
        <w:rPr>
          <w:rFonts w:hint="eastAsia" w:ascii="仿宋_GB2312" w:eastAsia="仿宋_GB2312" w:cs="仿宋_GB2312"/>
          <w:b/>
          <w:bCs/>
          <w:sz w:val="32"/>
          <w:szCs w:val="32"/>
        </w:rPr>
        <w:t>（一）项目组织情况分析</w:t>
      </w:r>
    </w:p>
    <w:p>
      <w:pPr>
        <w:adjustRightInd w:val="0"/>
        <w:snapToGrid w:val="0"/>
        <w:spacing w:line="560" w:lineRule="exact"/>
        <w:ind w:firstLine="640" w:firstLineChars="200"/>
        <w:outlineLvl w:val="0"/>
        <w:rPr>
          <w:rFonts w:ascii="仿宋_GB2312" w:eastAsia="仿宋_GB2312" w:cs="仿宋_GB2312"/>
          <w:sz w:val="32"/>
          <w:szCs w:val="32"/>
        </w:rPr>
      </w:pPr>
      <w:r>
        <w:rPr>
          <w:rFonts w:hint="eastAsia" w:ascii="仿宋_GB2312" w:eastAsia="仿宋_GB2312" w:cs="仿宋_GB2312"/>
          <w:sz w:val="32"/>
          <w:szCs w:val="32"/>
        </w:rPr>
        <w:t>为保证项目质量和成本控制，我单位积极与上级部门对接，进行了80岁老年人补助项目前期考察工作，制定《80岁老年人补助项目前期考察工作方案》，组织乡财政所、民政所、纪检委进行实地考察工作，为保质保量完成提供了强有力的技术支撑，有效地推进了项目工作，项目实施完成后，由本项目相关人员于2018年12月25日完成检查验收，检查验收合格后按合同规定支付款项。</w:t>
      </w:r>
    </w:p>
    <w:p>
      <w:pPr>
        <w:adjustRightInd w:val="0"/>
        <w:snapToGrid w:val="0"/>
        <w:spacing w:line="560" w:lineRule="exact"/>
        <w:ind w:firstLine="640" w:firstLineChars="200"/>
        <w:outlineLvl w:val="0"/>
        <w:rPr>
          <w:rFonts w:ascii="仿宋_GB2312" w:eastAsia="仿宋_GB2312" w:cs="仿宋_GB2312"/>
          <w:sz w:val="32"/>
          <w:szCs w:val="32"/>
        </w:rPr>
      </w:pPr>
      <w:r>
        <w:rPr>
          <w:rFonts w:hint="eastAsia" w:ascii="仿宋_GB2312" w:eastAsia="仿宋_GB2312" w:cs="仿宋_GB2312"/>
          <w:sz w:val="32"/>
          <w:szCs w:val="32"/>
        </w:rPr>
        <w:t>本项目不存在调整情况。</w:t>
      </w:r>
    </w:p>
    <w:p>
      <w:pPr>
        <w:adjustRightInd w:val="0"/>
        <w:snapToGrid w:val="0"/>
        <w:spacing w:line="560" w:lineRule="exact"/>
        <w:ind w:firstLine="643" w:firstLineChars="200"/>
        <w:outlineLvl w:val="0"/>
        <w:rPr>
          <w:rFonts w:ascii="仿宋_GB2312" w:eastAsia="仿宋_GB2312" w:cs="仿宋_GB2312"/>
          <w:b/>
          <w:bCs/>
          <w:sz w:val="32"/>
          <w:szCs w:val="32"/>
        </w:rPr>
      </w:pPr>
      <w:r>
        <w:rPr>
          <w:rFonts w:hint="eastAsia" w:ascii="仿宋_GB2312" w:eastAsia="仿宋_GB2312" w:cs="仿宋_GB2312"/>
          <w:b/>
          <w:bCs/>
          <w:sz w:val="32"/>
          <w:szCs w:val="32"/>
        </w:rPr>
        <w:t>（二）项目管理情况分析</w:t>
      </w:r>
    </w:p>
    <w:p>
      <w:pPr>
        <w:adjustRightInd w:val="0"/>
        <w:snapToGrid w:val="0"/>
        <w:spacing w:line="560" w:lineRule="exact"/>
        <w:ind w:firstLine="640" w:firstLineChars="200"/>
        <w:rPr>
          <w:rStyle w:val="19"/>
          <w:rFonts w:ascii="仿宋" w:hAnsi="仿宋" w:eastAsia="仿宋"/>
          <w:b w:val="0"/>
          <w:spacing w:val="-4"/>
          <w:sz w:val="32"/>
          <w:szCs w:val="32"/>
        </w:rPr>
      </w:pPr>
      <w:r>
        <w:rPr>
          <w:rFonts w:hint="eastAsia" w:ascii="仿宋_GB2312" w:eastAsia="仿宋_GB2312" w:cs="仿宋_GB2312"/>
          <w:sz w:val="32"/>
          <w:szCs w:val="32"/>
        </w:rPr>
        <w:t>项目实施过程中，我单位建立了《80岁老年人补助项目资金执行制度》保障项目的顺利实施。项目的实施遵守相关法律法规和业务管理规定，项目资料齐全并及时装订、归档。已建立《80岁老年人补助项目资金管理制度》，不定期对项目进度情况进行督导检查，对检查过程中发现的问题及时督促整改，确保了项目按时保质完成。</w:t>
      </w:r>
    </w:p>
    <w:p>
      <w:pPr>
        <w:spacing w:line="560" w:lineRule="exact"/>
        <w:ind w:firstLine="624" w:firstLineChars="200"/>
        <w:rPr>
          <w:rStyle w:val="19"/>
          <w:rFonts w:ascii="黑体" w:hAnsi="黑体" w:eastAsia="黑体"/>
        </w:rPr>
      </w:pPr>
      <w:r>
        <w:rPr>
          <w:rStyle w:val="19"/>
          <w:rFonts w:hint="eastAsia" w:ascii="黑体" w:hAnsi="黑体" w:eastAsia="黑体"/>
          <w:b w:val="0"/>
          <w:spacing w:val="-4"/>
          <w:sz w:val="32"/>
          <w:szCs w:val="32"/>
        </w:rPr>
        <w:t>四、项目绩效情况</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（一）项目绩效目标完成情况分析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本项目共设置一级指标3个，二级指标8个，三级指标8个，其中已完成三级指标8个，指标完成率为100%。根据年初设定的绩效目标，此项目自评得分为91分。</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1.产出指标完成情</w:t>
      </w:r>
      <w:bookmarkStart w:id="0" w:name="_GoBack"/>
      <w:bookmarkEnd w:id="0"/>
      <w:r>
        <w:rPr>
          <w:rFonts w:hint="eastAsia" w:ascii="仿宋_GB2312" w:eastAsia="仿宋_GB2312" w:cs="仿宋_GB2312"/>
          <w:sz w:val="32"/>
          <w:szCs w:val="32"/>
        </w:rPr>
        <w:t>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（1）项目完成数量</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三级指标中数量指标1个，即：80岁老年人33人，已全部执行，完成率100%。</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（2）项目完成质量</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三级指标中质量指标1个，即：资金到位保障率100%，已全部到位，完成率100%。</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（3）项目实施进度</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三级指标中时效指标1个，即：资金发放及时率100%，已全部及时发放，完成率100%。</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（4）项目成本节约情况</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三级指标中成本指标1个，即：人均享受补贴84.85元，已全部按预算成本发放，无成本节约情况。</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2.效益指标完成情况分析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（1）项目实施的经济效益分析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通过本年度80岁老年人补助项目资金的实施，持续增加了80岁老年人生活收入。</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（2）项目实施的社会效益分析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通过本年度80岁老年人补助项目资金的实施，有效提高了80岁老年人生活水平。</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（3）项目实施的生态效益分析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本项目为到人到户现金发放类补贴项目，未产生生态效益。</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（4）项目实施的可持续影响分析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通过本年度80岁老年人补助项目资金的实施，可持续影响时间为1年。</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3.满意度指标完成情况分析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按计划完成项目实施，已做满意度调查问卷，群众满意率达98%，服务对象满意度指标完成。</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（二）项目绩效目标未完成原因分析</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2019年本项目绩效目标全部达成，不存在未完成原因分析。</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五、其他需要说明的问题</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（一）后续工作计划</w:t>
      </w:r>
    </w:p>
    <w:p>
      <w:pPr>
        <w:adjustRightInd w:val="0"/>
        <w:snapToGrid w:val="0"/>
        <w:spacing w:line="560" w:lineRule="exact"/>
        <w:ind w:firstLine="640" w:firstLineChars="200"/>
        <w:rPr>
          <w:rFonts w:ascii="仿宋" w:hAnsi="仿宋" w:eastAsia="仿宋"/>
          <w:bCs/>
          <w:spacing w:val="-4"/>
          <w:sz w:val="30"/>
          <w:szCs w:val="30"/>
        </w:rPr>
      </w:pPr>
      <w:r>
        <w:rPr>
          <w:rFonts w:hint="eastAsia" w:ascii="仿宋_GB2312" w:eastAsia="仿宋_GB2312" w:cs="仿宋_GB2312"/>
          <w:sz w:val="32"/>
          <w:szCs w:val="32"/>
        </w:rPr>
        <w:t>叶城县西城区片区管理委员会80岁老年人补助项目在完成本年度预算执行的基础上，将继续严格2019年本门预算编制工作，在下一年度工作中，严格按照年初预算执行项目资金支出。</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（二）主要经验及做法、存在问题和建议</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1、主要经验及做法</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通过预算绩效管理，总结了工作中的较好的经验，如：在年度预算时严格按照相关文件要求等严格进行预算编制年度预算，严格执行《预算法》，严把支出关，按照 “收支两条线”，乡财县管的财务要求制度，确保了项目支出各项经费按时足额保障到位，有效地杜绝了非预算支出，挤占挪用、虚报等套取财政资金违规行为。</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2、存在的问题</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通过预算绩效管理，发现了工作中存在的不足，如前期资金使用因人员身份识别不精准等原因未按期支付，导致了资金滞缓，影响了项目的进度，造成了部分资金的浪费。</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3、建议</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年初做好资金计划，按照项目进度及时拨付资金，使资金使用效益最大化，减少不必要的浪费，节约成本。</w:t>
      </w:r>
    </w:p>
    <w:p>
      <w:pPr>
        <w:adjustRightInd w:val="0"/>
        <w:snapToGrid w:val="0"/>
        <w:spacing w:line="560" w:lineRule="exact"/>
        <w:ind w:firstLine="643" w:firstLineChars="200"/>
        <w:rPr>
          <w:rFonts w:ascii="仿宋_GB2312" w:eastAsia="仿宋_GB2312" w:cs="仿宋_GB2312"/>
          <w:b/>
          <w:bCs/>
          <w:sz w:val="32"/>
          <w:szCs w:val="32"/>
        </w:rPr>
      </w:pPr>
      <w:r>
        <w:rPr>
          <w:rFonts w:hint="eastAsia" w:ascii="仿宋_GB2312" w:eastAsia="仿宋_GB2312" w:cs="仿宋_GB2312"/>
          <w:b/>
          <w:bCs/>
          <w:sz w:val="32"/>
          <w:szCs w:val="32"/>
        </w:rPr>
        <w:t>（三）其他</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无其他说明内容</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六、项目评价工作情况</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本次评价通过文件研读、实地调研、数据分析等方式，全面了解80岁老年人补助项目资金的使用效率和效果，项目管理过程是否规范，是否完成了预期绩效目标等。同时，通过开展自我评价来总结经验和教训，为叶城县西城区片区管理委员会80岁老年人补助项目今后的开展提供参考建议。</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包括评价基础数据收集、资料来源和依据等佐证材料情况，项目现场勘验检查核实等情况</w:t>
      </w:r>
    </w:p>
    <w:p>
      <w:pPr>
        <w:spacing w:line="56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七、附表</w:t>
      </w:r>
    </w:p>
    <w:p>
      <w:pPr>
        <w:adjustRightInd w:val="0"/>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《喀什地区财政项目支出绩效自评表》</w:t>
      </w:r>
    </w:p>
    <w:p>
      <w:pPr>
        <w:adjustRightInd w:val="0"/>
        <w:snapToGrid w:val="0"/>
        <w:spacing w:line="560" w:lineRule="exact"/>
        <w:ind w:firstLine="640" w:firstLineChars="200"/>
        <w:rPr>
          <w:rFonts w:ascii="仿宋_GB2312" w:eastAsia="仿宋_GB2312" w:cs="仿宋_GB2312"/>
          <w:sz w:val="32"/>
          <w:szCs w:val="32"/>
        </w:rPr>
      </w:pPr>
    </w:p>
    <w:sectPr>
      <w:footerReference r:id="rId3" w:type="default"/>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A6457"/>
    <w:rsid w:val="00056465"/>
    <w:rsid w:val="00121AE4"/>
    <w:rsid w:val="00136BCC"/>
    <w:rsid w:val="00146AAD"/>
    <w:rsid w:val="00163005"/>
    <w:rsid w:val="001B23F1"/>
    <w:rsid w:val="001B3A40"/>
    <w:rsid w:val="001D349F"/>
    <w:rsid w:val="00220617"/>
    <w:rsid w:val="002275AF"/>
    <w:rsid w:val="00275C84"/>
    <w:rsid w:val="002C7C6C"/>
    <w:rsid w:val="00311626"/>
    <w:rsid w:val="00321CBD"/>
    <w:rsid w:val="00347D87"/>
    <w:rsid w:val="00362973"/>
    <w:rsid w:val="003C2CF9"/>
    <w:rsid w:val="004366A8"/>
    <w:rsid w:val="00502BA7"/>
    <w:rsid w:val="005162F1"/>
    <w:rsid w:val="005226FB"/>
    <w:rsid w:val="00535153"/>
    <w:rsid w:val="0053785F"/>
    <w:rsid w:val="00554F82"/>
    <w:rsid w:val="0056390D"/>
    <w:rsid w:val="00567641"/>
    <w:rsid w:val="005719B0"/>
    <w:rsid w:val="005843B4"/>
    <w:rsid w:val="005D10D6"/>
    <w:rsid w:val="0063597F"/>
    <w:rsid w:val="00650CDE"/>
    <w:rsid w:val="00656E69"/>
    <w:rsid w:val="00672DDD"/>
    <w:rsid w:val="00676D22"/>
    <w:rsid w:val="007A593B"/>
    <w:rsid w:val="007C6A43"/>
    <w:rsid w:val="007D32F0"/>
    <w:rsid w:val="007E6716"/>
    <w:rsid w:val="00822179"/>
    <w:rsid w:val="00855E3A"/>
    <w:rsid w:val="008637AC"/>
    <w:rsid w:val="008C107A"/>
    <w:rsid w:val="008E6B23"/>
    <w:rsid w:val="008F2612"/>
    <w:rsid w:val="008F373D"/>
    <w:rsid w:val="00922CB9"/>
    <w:rsid w:val="009425E7"/>
    <w:rsid w:val="0099379F"/>
    <w:rsid w:val="009E5CD9"/>
    <w:rsid w:val="00A26421"/>
    <w:rsid w:val="00A4293B"/>
    <w:rsid w:val="00A67D50"/>
    <w:rsid w:val="00A8691A"/>
    <w:rsid w:val="00AA78D4"/>
    <w:rsid w:val="00AC0721"/>
    <w:rsid w:val="00AC1946"/>
    <w:rsid w:val="00B40063"/>
    <w:rsid w:val="00B41F61"/>
    <w:rsid w:val="00BA2447"/>
    <w:rsid w:val="00BA46E6"/>
    <w:rsid w:val="00BD7C64"/>
    <w:rsid w:val="00BF7355"/>
    <w:rsid w:val="00C56C72"/>
    <w:rsid w:val="00C87A8E"/>
    <w:rsid w:val="00C95952"/>
    <w:rsid w:val="00CA2121"/>
    <w:rsid w:val="00CA6457"/>
    <w:rsid w:val="00CB0722"/>
    <w:rsid w:val="00D17F2E"/>
    <w:rsid w:val="00D30354"/>
    <w:rsid w:val="00D35A5E"/>
    <w:rsid w:val="00D457A8"/>
    <w:rsid w:val="00D84A87"/>
    <w:rsid w:val="00DD1016"/>
    <w:rsid w:val="00DF42A0"/>
    <w:rsid w:val="00E32AE0"/>
    <w:rsid w:val="00E564B5"/>
    <w:rsid w:val="00E769FE"/>
    <w:rsid w:val="00EA2CBE"/>
    <w:rsid w:val="00F14EFF"/>
    <w:rsid w:val="00F32FEE"/>
    <w:rsid w:val="00FB10BB"/>
    <w:rsid w:val="00FC3B55"/>
    <w:rsid w:val="00FE11B9"/>
    <w:rsid w:val="02E37DE9"/>
    <w:rsid w:val="0BC43F04"/>
    <w:rsid w:val="0D5D5A45"/>
    <w:rsid w:val="17E421EC"/>
    <w:rsid w:val="299D1F0C"/>
    <w:rsid w:val="347362C2"/>
    <w:rsid w:val="39A172F7"/>
    <w:rsid w:val="46EF7168"/>
    <w:rsid w:val="588B3F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customStyle="1" w:styleId="32">
    <w:name w:val="无间隔1"/>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3">
    <w:name w:val="列出段落1"/>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4">
    <w:name w:val="引用1"/>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customStyle="1" w:styleId="36">
    <w:name w:val="明显引用1"/>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391</Words>
  <Characters>2231</Characters>
  <Lines>18</Lines>
  <Paragraphs>5</Paragraphs>
  <TotalTime>0</TotalTime>
  <ScaleCrop>false</ScaleCrop>
  <LinksUpToDate>false</LinksUpToDate>
  <CharactersWithSpaces>2617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2021-07-12T17:24:15Z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