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项目名称：投递员补助项目</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实施单位（公章）：叶城县江格勒斯乡人民政府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主管部门（公章）：叶城县江格勒斯乡人民政府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项目负责人（签章）：陈国疆</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叶城县江格勒斯乡属党政机关行政部门，乡科级行政单位，辖15个行政村；全乡共有农牧民23816多人，农户5285户，主要以种植棉花、小麦、核桃为主，是叶城县人口及农业大乡。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主要职能：负责全乡党政行政管理事务坚决贯彻执行上级各个部门有关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政策指示，把党的各项优惠政策落实到实处，负责全乡经济社</w:t>
      </w:r>
      <w:bookmarkStart w:id="0" w:name="_GoBack"/>
      <w:bookmarkEnd w:id="0"/>
      <w:r>
        <w:rPr>
          <w:rFonts w:hint="eastAsia" w:ascii="仿宋_GB2312" w:hAnsi="仿宋_GB2312" w:eastAsia="仿宋_GB2312" w:cs="仿宋_GB2312"/>
          <w:bCs/>
          <w:sz w:val="32"/>
          <w:szCs w:val="32"/>
        </w:rPr>
        <w:t>会发展、社会事务管理、基层组织建设等全面工作。以全面建设社会主义新农村为根本出发点，不断深化美丽乡、村建设，不断铸牢全乡经济社会发展基础，为全乡群众提供社会服务。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江格勒斯乡人民政府为乡科级党政机关。下设：党政办、社会事务办、扶贫办、党建办四个部门。行政编制49人，政法编制2人，工勤编制3人，共计54人。其中：政府行政编制41人，行政工勤3人，党委行政编制8人,政法机关编制2人。事业编制为44人，参照编制2人,全额事业编制共计35人， 自收自支编制7人。其中：劳保所6人，国土所2人，财政所0人，文化站3人，林业站2人，广播站1人，农机、畜牧、农经30人，水管站0人。截止2018年12月末，乡机关实有在职人数108人，行政在职54人，事业在职54人，退休人员0人、遗属供养人员6人。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叶城县江格勒斯乡该项项目资金0.24万元，保证2名邮递员的补助，让乡投递员对待自己的工作有激情，及时将报纸、物资等送到目的地，保证邮政所的正常运行。</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2、项目基本性质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江格勒斯乡投递员补助项目性质为延续性项目。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3、项目主要用途、范围以及主要内容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投递员补助项目资金0.24万元，用于保障农牧区投递员队伍建设，提高农牧区邮政普遍服务水平，解决投递员的基本生活困难、提高他们的生活和生活质量，按照年度预算，此项资金按时发放，很大程度上提高了投递员生活水平。</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根据新财建〔2018〕93号、喀地财建［2018］40号文件要求，本项目资金0.24万元，其中财政资金0.24万元，其他资金0万元，资金到位0.24万元；资金到位率100%。共发放我单位邮递员2人，人均保障经费0.12万元/人/年，共计0.24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根据新财建〔2018〕93号、喀地财建［2018］40号文件，到位资金</w:t>
      </w:r>
      <w:r>
        <w:rPr>
          <w:rFonts w:hint="eastAsia" w:ascii="仿宋_GB2312" w:hAnsi="仿宋_GB2312" w:eastAsia="仿宋_GB2312" w:cs="仿宋_GB2312"/>
          <w:bCs/>
          <w:sz w:val="32"/>
          <w:szCs w:val="32"/>
        </w:rPr>
        <w:t>0.24</w:t>
      </w:r>
      <w:r>
        <w:rPr>
          <w:rFonts w:hint="eastAsia" w:ascii="仿宋_GB2312" w:hAnsi="仿宋_GB2312" w:eastAsia="仿宋_GB2312" w:cs="仿宋_GB2312"/>
          <w:bCs/>
          <w:spacing w:val="-4"/>
          <w:sz w:val="32"/>
          <w:szCs w:val="32"/>
        </w:rPr>
        <w:t>万元，本项目实际支付资金</w:t>
      </w:r>
      <w:r>
        <w:rPr>
          <w:rFonts w:hint="eastAsia" w:ascii="仿宋_GB2312" w:hAnsi="仿宋_GB2312" w:eastAsia="仿宋_GB2312" w:cs="仿宋_GB2312"/>
          <w:bCs/>
          <w:sz w:val="32"/>
          <w:szCs w:val="32"/>
        </w:rPr>
        <w:t>0.24</w:t>
      </w:r>
      <w:r>
        <w:rPr>
          <w:rFonts w:hint="eastAsia" w:ascii="仿宋_GB2312" w:hAnsi="仿宋_GB2312" w:eastAsia="仿宋_GB2312" w:cs="仿宋_GB2312"/>
          <w:bCs/>
          <w:spacing w:val="-4"/>
          <w:sz w:val="32"/>
          <w:szCs w:val="32"/>
        </w:rPr>
        <w:t>万元，预算执行率100%。项目资金主要</w:t>
      </w:r>
      <w:r>
        <w:rPr>
          <w:rFonts w:hint="eastAsia" w:ascii="仿宋_GB2312" w:hAnsi="仿宋_GB2312" w:eastAsia="仿宋_GB2312" w:cs="仿宋_GB2312"/>
          <w:bCs/>
          <w:sz w:val="32"/>
          <w:szCs w:val="32"/>
        </w:rPr>
        <w:t>用于保障农牧区投递员队伍建设，提高农牧区邮政普遍服务水平，解决投递员的基本生活困难、提高他们的生活和生活质量，按照年度预算，此项资金按时发放，很大程度上提高了投递员生活水平。共计支付0.24</w:t>
      </w:r>
      <w:r>
        <w:rPr>
          <w:rFonts w:hint="eastAsia" w:ascii="仿宋_GB2312" w:hAnsi="仿宋_GB2312" w:eastAsia="仿宋_GB2312" w:cs="仿宋_GB2312"/>
          <w:bCs/>
          <w:spacing w:val="-4"/>
          <w:sz w:val="32"/>
          <w:szCs w:val="32"/>
        </w:rPr>
        <w:t>万元，结余0万元。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根据中央和自治区项目资金管理办法的要求，叶城县江格勒斯乡人民政府严格按照项目资金规定的专项资金支持的项目条件和范围要求，严格按照有关规定使用管理项目资金。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行政单位财务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w:t>
      </w:r>
      <w:r>
        <w:rPr>
          <w:rFonts w:hint="eastAsia" w:ascii="仿宋_GB2312" w:hAnsi="仿宋_GB2312" w:eastAsia="仿宋_GB2312" w:cs="仿宋_GB2312"/>
          <w:bCs/>
          <w:spacing w:val="-4"/>
          <w:sz w:val="32"/>
          <w:szCs w:val="32"/>
        </w:rPr>
        <w:t>投递员补助项目前期考察</w:t>
      </w:r>
      <w:r>
        <w:rPr>
          <w:rFonts w:hint="eastAsia" w:ascii="仿宋_GB2312" w:hAnsi="仿宋_GB2312" w:eastAsia="仿宋_GB2312" w:cs="仿宋_GB2312"/>
          <w:bCs/>
          <w:sz w:val="32"/>
          <w:szCs w:val="32"/>
        </w:rPr>
        <w:t>工作，制定《投递员补助项目前期考察工作方案》，组织乡财政所、邮政所、纪检委进行实地考察工作，为保质保量完成提供了强有力的技术支撑，有效地推进了项目工作</w:t>
      </w:r>
      <w:r>
        <w:rPr>
          <w:rStyle w:val="19"/>
          <w:rFonts w:hint="eastAsia" w:ascii="仿宋_GB2312" w:hAnsi="仿宋_GB2312" w:eastAsia="仿宋_GB2312" w:cs="仿宋_GB2312"/>
          <w:b w:val="0"/>
          <w:spacing w:val="-4"/>
          <w:sz w:val="32"/>
          <w:szCs w:val="32"/>
        </w:rPr>
        <w:t>。</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 xml:space="preserve">本项目不存在完成验收情况。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投递员补助项目资金执行制度》保障项目的顺利实施。项目的实施遵守相关法律法规和业务管理规定，项目资料齐全并及时装订、归档。已建立《投递员补助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本项目共设置一级指标3个，二级指标8个，三级指标8个，其中已完成三级指标8个，指标完成率为100%。根据年初设定的绩效目标，此项目自评得分为</w:t>
      </w:r>
      <w:r>
        <w:rPr>
          <w:rFonts w:hint="eastAsia" w:ascii="仿宋_GB2312" w:hAnsi="仿宋_GB2312" w:eastAsia="仿宋_GB2312" w:cs="仿宋_GB2312"/>
          <w:bCs/>
          <w:kern w:val="0"/>
          <w:sz w:val="32"/>
          <w:szCs w:val="32"/>
          <w:lang w:val="en-US" w:eastAsia="zh-CN"/>
        </w:rPr>
        <w:t>90</w:t>
      </w:r>
      <w:r>
        <w:rPr>
          <w:rFonts w:hint="eastAsia" w:ascii="仿宋_GB2312" w:hAnsi="仿宋_GB2312" w:eastAsia="仿宋_GB2312" w:cs="仿宋_GB2312"/>
          <w:bCs/>
          <w:kern w:val="0"/>
          <w:sz w:val="32"/>
          <w:szCs w:val="32"/>
        </w:rPr>
        <w:t>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截止2018年年度自评工作，江格勒斯乡投递员补助项目共计保障投递员人数2人，已全部执行，完成年度设定的预期目标，完成率100%。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投递员补助项目资金享受覆盖率100%，已全部覆盖，我单位严格按照年度预期设定目标，为保证投递员生活质量的提高，补助资金发放及时，覆盖范围全面，项目完成质量良好，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截止2018年年度自评评价时，我单位严格按照前期制定的项目实施方案，为保证项目进度与资金支出进度相统一的原则，江格勒斯乡投递员补助项目资金发放及时率100%，已全部及时发放，完成率100%。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截止2018年，江格勒斯乡投递员补助项目</w:t>
      </w:r>
      <w:r>
        <w:rPr>
          <w:rFonts w:hint="eastAsia" w:ascii="仿宋_GB2312" w:hAnsi="仿宋_GB2312" w:eastAsia="仿宋_GB2312" w:cs="仿宋_GB2312"/>
          <w:bCs/>
          <w:sz w:val="32"/>
          <w:szCs w:val="32"/>
        </w:rPr>
        <w:t>人均保障经费0.12万元/人/年</w:t>
      </w:r>
      <w:r>
        <w:rPr>
          <w:rFonts w:hint="eastAsia" w:ascii="仿宋_GB2312" w:hAnsi="仿宋_GB2312" w:eastAsia="仿宋_GB2312" w:cs="仿宋_GB2312"/>
          <w:bCs/>
          <w:spacing w:val="-4"/>
          <w:sz w:val="32"/>
          <w:szCs w:val="32"/>
        </w:rPr>
        <w:t>，已全部按预算成本发放，无成本节约情况。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投递员补助项目资金</w:t>
      </w:r>
      <w:r>
        <w:rPr>
          <w:rFonts w:hint="eastAsia" w:ascii="仿宋_GB2312" w:hAnsi="仿宋_GB2312" w:eastAsia="仿宋_GB2312" w:cs="仿宋_GB2312"/>
          <w:bCs/>
          <w:spacing w:val="-4"/>
          <w:sz w:val="32"/>
          <w:szCs w:val="32"/>
        </w:rPr>
        <w:t>的实施，增加了农牧民投递员生活补贴0.12万元，提高了投递员的生活质量。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投递员补助项目</w:t>
      </w:r>
      <w:r>
        <w:rPr>
          <w:rFonts w:hint="eastAsia" w:ascii="仿宋_GB2312" w:hAnsi="仿宋_GB2312" w:eastAsia="仿宋_GB2312" w:cs="仿宋_GB2312"/>
          <w:bCs/>
          <w:spacing w:val="-4"/>
          <w:sz w:val="32"/>
          <w:szCs w:val="32"/>
        </w:rPr>
        <w:t>的实施，有效提高了</w:t>
      </w:r>
      <w:r>
        <w:rPr>
          <w:rStyle w:val="19"/>
          <w:rFonts w:hint="eastAsia" w:ascii="仿宋_GB2312" w:hAnsi="仿宋_GB2312" w:eastAsia="仿宋_GB2312" w:cs="仿宋_GB2312"/>
          <w:b w:val="0"/>
          <w:spacing w:val="-4"/>
          <w:sz w:val="32"/>
          <w:szCs w:val="32"/>
        </w:rPr>
        <w:t>投递员</w:t>
      </w:r>
      <w:r>
        <w:rPr>
          <w:rFonts w:hint="eastAsia" w:ascii="仿宋_GB2312" w:hAnsi="仿宋_GB2312" w:eastAsia="仿宋_GB2312" w:cs="仿宋_GB2312"/>
          <w:bCs/>
          <w:spacing w:val="-4"/>
          <w:sz w:val="32"/>
          <w:szCs w:val="32"/>
        </w:rPr>
        <w:t>生活水平和为民服务办事效率。加强了</w:t>
      </w:r>
      <w:r>
        <w:rPr>
          <w:rStyle w:val="19"/>
          <w:rFonts w:hint="eastAsia" w:ascii="仿宋_GB2312" w:hAnsi="仿宋_GB2312" w:eastAsia="仿宋_GB2312" w:cs="仿宋_GB2312"/>
          <w:b w:val="0"/>
          <w:spacing w:val="-4"/>
          <w:sz w:val="32"/>
          <w:szCs w:val="32"/>
        </w:rPr>
        <w:t>投递员</w:t>
      </w:r>
      <w:r>
        <w:rPr>
          <w:rFonts w:hint="eastAsia" w:ascii="仿宋_GB2312" w:hAnsi="仿宋_GB2312" w:eastAsia="仿宋_GB2312" w:cs="仿宋_GB2312"/>
          <w:bCs/>
          <w:spacing w:val="-4"/>
          <w:sz w:val="32"/>
          <w:szCs w:val="32"/>
        </w:rPr>
        <w:t>的幸福感，也是对国家政策对待群众的服务水平产生较大提升。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本项目为到人到户现金发放类补贴项目，未产生生态效益。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投递员补助项目资金</w:t>
      </w:r>
      <w:r>
        <w:rPr>
          <w:rFonts w:hint="eastAsia" w:ascii="仿宋_GB2312" w:hAnsi="仿宋_GB2312" w:eastAsia="仿宋_GB2312" w:cs="仿宋_GB2312"/>
          <w:bCs/>
          <w:spacing w:val="-4"/>
          <w:sz w:val="32"/>
          <w:szCs w:val="32"/>
        </w:rPr>
        <w:t>的实施，明显改善夯实基层基础。</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按计划完成项目实施，已做满意度调查问卷，群众满意率达95%，服务对象满意度指标完成。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叶城县江格勒斯乡人民政府投递员补助项目在完成本年度预算执行的基础上，将继续严格2019年本门预算编制工作，在下一年度工作中，严格按照年初预算执行项目资金支出。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投递员补助项目资金的使用效率和效果，项目管理过程是否规范，是否完成了预期绩效目标等。同时，通过开展自我评价来总结经验和教训，为叶城县江格勒斯乡人民政府投递员补助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《自治区财政项目支出绩效自评表》</w:t>
      </w:r>
    </w:p>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方正小标宋_GBK">
    <w:panose1 w:val="03000509000000000000"/>
    <w:charset w:val="7A"/>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13EFF"/>
    <w:rsid w:val="00037D6B"/>
    <w:rsid w:val="00056465"/>
    <w:rsid w:val="00121AE4"/>
    <w:rsid w:val="00136BCC"/>
    <w:rsid w:val="00146AAD"/>
    <w:rsid w:val="001B23F1"/>
    <w:rsid w:val="001B3A40"/>
    <w:rsid w:val="002020A9"/>
    <w:rsid w:val="00220617"/>
    <w:rsid w:val="00285051"/>
    <w:rsid w:val="00311626"/>
    <w:rsid w:val="00321CBD"/>
    <w:rsid w:val="00347D87"/>
    <w:rsid w:val="003C2CF9"/>
    <w:rsid w:val="004366A8"/>
    <w:rsid w:val="00502BA7"/>
    <w:rsid w:val="005162F1"/>
    <w:rsid w:val="00535153"/>
    <w:rsid w:val="00554F82"/>
    <w:rsid w:val="0056390D"/>
    <w:rsid w:val="005719B0"/>
    <w:rsid w:val="005D10D6"/>
    <w:rsid w:val="0063597F"/>
    <w:rsid w:val="00656E69"/>
    <w:rsid w:val="00670EEE"/>
    <w:rsid w:val="006714F6"/>
    <w:rsid w:val="00697A36"/>
    <w:rsid w:val="006A04C5"/>
    <w:rsid w:val="006A2BF7"/>
    <w:rsid w:val="007A593B"/>
    <w:rsid w:val="007A73E3"/>
    <w:rsid w:val="007D32F0"/>
    <w:rsid w:val="007E6716"/>
    <w:rsid w:val="00821C19"/>
    <w:rsid w:val="00855E3A"/>
    <w:rsid w:val="008E6B23"/>
    <w:rsid w:val="008F2612"/>
    <w:rsid w:val="00922CB9"/>
    <w:rsid w:val="00922D60"/>
    <w:rsid w:val="0099379F"/>
    <w:rsid w:val="00996EBF"/>
    <w:rsid w:val="009E5CD9"/>
    <w:rsid w:val="00A26421"/>
    <w:rsid w:val="00A4293B"/>
    <w:rsid w:val="00A67D50"/>
    <w:rsid w:val="00A8691A"/>
    <w:rsid w:val="00AA78D4"/>
    <w:rsid w:val="00AB4A1B"/>
    <w:rsid w:val="00AC1946"/>
    <w:rsid w:val="00B40063"/>
    <w:rsid w:val="00B41F61"/>
    <w:rsid w:val="00BA2447"/>
    <w:rsid w:val="00BA46E6"/>
    <w:rsid w:val="00BF7355"/>
    <w:rsid w:val="00BF739A"/>
    <w:rsid w:val="00C56C72"/>
    <w:rsid w:val="00C87A8E"/>
    <w:rsid w:val="00C95952"/>
    <w:rsid w:val="00CA6457"/>
    <w:rsid w:val="00CB0722"/>
    <w:rsid w:val="00D04EDE"/>
    <w:rsid w:val="00D17F2E"/>
    <w:rsid w:val="00D223B9"/>
    <w:rsid w:val="00D30354"/>
    <w:rsid w:val="00D35A5E"/>
    <w:rsid w:val="00D75537"/>
    <w:rsid w:val="00DD1016"/>
    <w:rsid w:val="00DF42A0"/>
    <w:rsid w:val="00E32AE0"/>
    <w:rsid w:val="00E564B5"/>
    <w:rsid w:val="00E769FE"/>
    <w:rsid w:val="00EA2CBE"/>
    <w:rsid w:val="00F32FEE"/>
    <w:rsid w:val="00FB10BB"/>
    <w:rsid w:val="00FC3B55"/>
    <w:rsid w:val="00FE11B9"/>
    <w:rsid w:val="00FE76F1"/>
    <w:rsid w:val="02E37DE9"/>
    <w:rsid w:val="038F56DE"/>
    <w:rsid w:val="04D271FD"/>
    <w:rsid w:val="0D5D5A45"/>
    <w:rsid w:val="0DC50FD4"/>
    <w:rsid w:val="10AD2391"/>
    <w:rsid w:val="1196234C"/>
    <w:rsid w:val="1251425E"/>
    <w:rsid w:val="145832BA"/>
    <w:rsid w:val="17E421EC"/>
    <w:rsid w:val="18CF7BC9"/>
    <w:rsid w:val="1D0B0C8F"/>
    <w:rsid w:val="1E246A29"/>
    <w:rsid w:val="20BC5BC8"/>
    <w:rsid w:val="285332CD"/>
    <w:rsid w:val="28843168"/>
    <w:rsid w:val="33BE4168"/>
    <w:rsid w:val="34140E95"/>
    <w:rsid w:val="347362C2"/>
    <w:rsid w:val="36A0252A"/>
    <w:rsid w:val="3B312441"/>
    <w:rsid w:val="3E4316D7"/>
    <w:rsid w:val="3E8D08DB"/>
    <w:rsid w:val="4542384A"/>
    <w:rsid w:val="46320653"/>
    <w:rsid w:val="470257FC"/>
    <w:rsid w:val="49812AEA"/>
    <w:rsid w:val="49AD46D0"/>
    <w:rsid w:val="4B8A0075"/>
    <w:rsid w:val="50264D26"/>
    <w:rsid w:val="59520100"/>
    <w:rsid w:val="596F2F46"/>
    <w:rsid w:val="5C717A0E"/>
    <w:rsid w:val="61223464"/>
    <w:rsid w:val="66583CC4"/>
    <w:rsid w:val="6BCC1AF1"/>
    <w:rsid w:val="726E38E9"/>
    <w:rsid w:val="72AB73E0"/>
    <w:rsid w:val="775F6F0E"/>
    <w:rsid w:val="78BB24B5"/>
    <w:rsid w:val="7D4977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487</Words>
  <Characters>2776</Characters>
  <Lines>23</Lines>
  <Paragraphs>6</Paragraphs>
  <TotalTime>1</TotalTime>
  <ScaleCrop>false</ScaleCrop>
  <LinksUpToDate>false</LinksUpToDate>
  <CharactersWithSpaces>3257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2024-01-15T08:30:06Z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