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项目名称：困难残疾人和重度残疾人补助项目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w:t>
      </w:r>
      <w:bookmarkStart w:id="0" w:name="_GoBack"/>
      <w:bookmarkEnd w:id="0"/>
      <w:r>
        <w:rPr>
          <w:rFonts w:hint="eastAsia" w:ascii="仿宋_GB2312" w:hAnsi="仿宋_GB2312" w:eastAsia="仿宋_GB2312" w:cs="仿宋_GB2312"/>
          <w:bCs/>
          <w:sz w:val="32"/>
          <w:szCs w:val="32"/>
        </w:rPr>
        <w:t>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困难残疾人和重度残疾人补助项目资金54.56万元，为进一步提高困难群众基本补助工作管理服务水平和资金使用效益，以实现“应保尽保”为补助目标，建立与社会经济发展水平相适应、城乡统筹、多层次、全覆盖的社会补助体系，为改善民生、保障困难群众基本生活奠定坚实的基础。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江格勒斯乡困难残疾人和重度残疾人补助项目性质为延续性项目。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困难残疾人和重度残疾人补助项目资金54.56万元，用于解决困难残疾人和重度残疾人的基本生活困难、提高他们的生活和生活质量。按照年度预算，此项需资金按时发放，提高了困难残疾人和重度残疾人生活水平，解决困难残疾人和重度残疾人生活困难。</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社〔2018〕76号、喀地财社［2018］22号文件要求，本项目资金54.56万元，其中财政资金54.56万元，其他资金0万元，资金到位54.56万元；资金到位率100%。共发放我单位困难残疾人和重度残疾人341人，补助标准0.16万元/人/年，共计54.56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（二）项目资金实际使用情况分析   </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根据新财社〔2018〕76号、喀地财社［2018］22号文件，到位资金</w:t>
      </w:r>
      <w:r>
        <w:rPr>
          <w:rFonts w:hint="eastAsia" w:ascii="仿宋_GB2312" w:hAnsi="仿宋_GB2312" w:eastAsia="仿宋_GB2312" w:cs="仿宋_GB2312"/>
          <w:bCs/>
          <w:sz w:val="32"/>
          <w:szCs w:val="32"/>
        </w:rPr>
        <w:t>54.56</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54.56</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解决困难残疾人和重度残疾人的基本生活困难、提高他们的生活和生活质量。按照年度预算，此项需资金按时发放，提高了困难残疾人和重度残疾人生活水平，解决困难残疾人和重度残疾人生活困难。共计支付54.56</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困难残疾人和重度残疾人补助项目前期考察</w:t>
      </w:r>
      <w:r>
        <w:rPr>
          <w:rFonts w:hint="eastAsia" w:ascii="仿宋_GB2312" w:hAnsi="仿宋_GB2312" w:eastAsia="仿宋_GB2312" w:cs="仿宋_GB2312"/>
          <w:bCs/>
          <w:sz w:val="32"/>
          <w:szCs w:val="32"/>
        </w:rPr>
        <w:t>工作，制定《困难残疾人和重度残疾人补助项目前期考察工作方案》，组织乡财政所、民政所、纪检委进行实地考察工作，为保质保量完成提供了强有力的技术支撑，有效地推进了项目工作，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项目实施完成后。</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困难残疾人和重度残疾人补助项目资金执行制度》保障项目的顺利实施。项目的实施遵守相关法律法规和业务管理规定，项目资料齐全并及时装订、归档。已建立《困难残疾人和重度残疾人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截止2018年年度自评工作，江格勒斯乡困难残疾人和重度残疾人补助项目共发放</w:t>
      </w:r>
      <w:r>
        <w:rPr>
          <w:rStyle w:val="19"/>
          <w:rFonts w:hint="eastAsia" w:ascii="仿宋_GB2312" w:hAnsi="仿宋_GB2312" w:eastAsia="仿宋_GB2312" w:cs="仿宋_GB2312"/>
          <w:b w:val="0"/>
          <w:spacing w:val="-4"/>
          <w:sz w:val="32"/>
          <w:szCs w:val="32"/>
        </w:rPr>
        <w:t>困难残疾人和重度残疾人</w:t>
      </w:r>
      <w:r>
        <w:rPr>
          <w:rFonts w:hint="eastAsia" w:ascii="仿宋_GB2312" w:hAnsi="仿宋_GB2312" w:eastAsia="仿宋_GB2312" w:cs="仿宋_GB2312"/>
          <w:bCs/>
          <w:spacing w:val="-4"/>
          <w:sz w:val="32"/>
          <w:szCs w:val="32"/>
        </w:rPr>
        <w:t>341人，已全部执行，完成年度设定的预期目标，完成率100%。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困难残疾人和重度残疾人补助项目资金享受覆盖率100%，已全部覆盖，我单位严格按照年度预期设定目标，为保证困难残疾人和重度残疾人的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困难残疾人和重度残疾人补助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截止2018年，江格勒斯乡困难残疾人和重度残疾人补助项目</w:t>
      </w:r>
      <w:r>
        <w:rPr>
          <w:rFonts w:hint="eastAsia" w:ascii="仿宋_GB2312" w:hAnsi="仿宋_GB2312" w:eastAsia="仿宋_GB2312" w:cs="仿宋_GB2312"/>
          <w:bCs/>
          <w:sz w:val="32"/>
          <w:szCs w:val="32"/>
        </w:rPr>
        <w:t>补助标准0.16万元/人/年</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困难残疾人和重度残疾人补助项目资金</w:t>
      </w:r>
      <w:r>
        <w:rPr>
          <w:rFonts w:hint="eastAsia" w:ascii="仿宋_GB2312" w:hAnsi="仿宋_GB2312" w:eastAsia="仿宋_GB2312" w:cs="仿宋_GB2312"/>
          <w:bCs/>
          <w:spacing w:val="-4"/>
          <w:sz w:val="32"/>
          <w:szCs w:val="32"/>
        </w:rPr>
        <w:t>的实施，提高群众收入0.16万元，提高了</w:t>
      </w:r>
      <w:r>
        <w:rPr>
          <w:rStyle w:val="19"/>
          <w:rFonts w:hint="eastAsia" w:ascii="仿宋_GB2312" w:hAnsi="仿宋_GB2312" w:eastAsia="仿宋_GB2312" w:cs="仿宋_GB2312"/>
          <w:b w:val="0"/>
          <w:spacing w:val="-4"/>
          <w:sz w:val="32"/>
          <w:szCs w:val="32"/>
        </w:rPr>
        <w:t>困难残疾人和重度残疾人的生活质量</w:t>
      </w:r>
      <w:r>
        <w:rPr>
          <w:rFonts w:hint="eastAsia" w:ascii="仿宋_GB2312" w:hAnsi="仿宋_GB2312" w:eastAsia="仿宋_GB2312" w:cs="仿宋_GB2312"/>
          <w:bCs/>
          <w:spacing w:val="-4"/>
          <w:sz w:val="32"/>
          <w:szCs w:val="32"/>
        </w:rPr>
        <w:t>。</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困难</w:t>
      </w:r>
      <w:r>
        <w:rPr>
          <w:rFonts w:hint="eastAsia" w:ascii="仿宋_GB2312" w:hAnsi="仿宋_GB2312" w:eastAsia="仿宋_GB2312" w:cs="仿宋_GB2312"/>
          <w:bCs/>
          <w:spacing w:val="-4"/>
          <w:sz w:val="32"/>
          <w:szCs w:val="32"/>
        </w:rPr>
        <w:t>残疾人</w:t>
      </w:r>
      <w:r>
        <w:rPr>
          <w:rStyle w:val="19"/>
          <w:rFonts w:hint="eastAsia" w:ascii="仿宋_GB2312" w:hAnsi="仿宋_GB2312" w:eastAsia="仿宋_GB2312" w:cs="仿宋_GB2312"/>
          <w:b w:val="0"/>
          <w:spacing w:val="-4"/>
          <w:sz w:val="32"/>
          <w:szCs w:val="32"/>
        </w:rPr>
        <w:t>和重度残疾人补助项目</w:t>
      </w:r>
      <w:r>
        <w:rPr>
          <w:rFonts w:hint="eastAsia" w:ascii="仿宋_GB2312" w:hAnsi="仿宋_GB2312" w:eastAsia="仿宋_GB2312" w:cs="仿宋_GB2312"/>
          <w:bCs/>
          <w:spacing w:val="-4"/>
          <w:sz w:val="32"/>
          <w:szCs w:val="32"/>
        </w:rPr>
        <w:t>的实施，明显提高了</w:t>
      </w:r>
      <w:r>
        <w:rPr>
          <w:rStyle w:val="19"/>
          <w:rFonts w:hint="eastAsia" w:ascii="仿宋_GB2312" w:hAnsi="仿宋_GB2312" w:eastAsia="仿宋_GB2312" w:cs="仿宋_GB2312"/>
          <w:b w:val="0"/>
          <w:spacing w:val="-4"/>
          <w:sz w:val="32"/>
          <w:szCs w:val="32"/>
        </w:rPr>
        <w:t>困难</w:t>
      </w:r>
      <w:r>
        <w:rPr>
          <w:rFonts w:hint="eastAsia" w:ascii="仿宋_GB2312" w:hAnsi="仿宋_GB2312" w:eastAsia="仿宋_GB2312" w:cs="仿宋_GB2312"/>
          <w:bCs/>
          <w:spacing w:val="-4"/>
          <w:sz w:val="32"/>
          <w:szCs w:val="32"/>
        </w:rPr>
        <w:t>残疾人</w:t>
      </w:r>
      <w:r>
        <w:rPr>
          <w:rStyle w:val="19"/>
          <w:rFonts w:hint="eastAsia" w:ascii="仿宋_GB2312" w:hAnsi="仿宋_GB2312" w:eastAsia="仿宋_GB2312" w:cs="仿宋_GB2312"/>
          <w:b w:val="0"/>
          <w:spacing w:val="-4"/>
          <w:sz w:val="32"/>
          <w:szCs w:val="32"/>
        </w:rPr>
        <w:t>和重度残疾人的</w:t>
      </w:r>
      <w:r>
        <w:rPr>
          <w:rFonts w:hint="eastAsia" w:ascii="仿宋_GB2312" w:hAnsi="仿宋_GB2312" w:eastAsia="仿宋_GB2312" w:cs="仿宋_GB2312"/>
          <w:bCs/>
          <w:spacing w:val="-4"/>
          <w:sz w:val="32"/>
          <w:szCs w:val="32"/>
        </w:rPr>
        <w:t>生活水平。加强了</w:t>
      </w:r>
      <w:r>
        <w:rPr>
          <w:rStyle w:val="19"/>
          <w:rFonts w:hint="eastAsia" w:ascii="仿宋_GB2312" w:hAnsi="仿宋_GB2312" w:eastAsia="仿宋_GB2312" w:cs="仿宋_GB2312"/>
          <w:b w:val="0"/>
          <w:spacing w:val="-4"/>
          <w:sz w:val="32"/>
          <w:szCs w:val="32"/>
        </w:rPr>
        <w:t>困难</w:t>
      </w:r>
      <w:r>
        <w:rPr>
          <w:rFonts w:hint="eastAsia" w:ascii="仿宋_GB2312" w:hAnsi="仿宋_GB2312" w:eastAsia="仿宋_GB2312" w:cs="仿宋_GB2312"/>
          <w:bCs/>
          <w:spacing w:val="-4"/>
          <w:sz w:val="32"/>
          <w:szCs w:val="32"/>
        </w:rPr>
        <w:t>残疾人</w:t>
      </w:r>
      <w:r>
        <w:rPr>
          <w:rStyle w:val="19"/>
          <w:rFonts w:hint="eastAsia" w:ascii="仿宋_GB2312" w:hAnsi="仿宋_GB2312" w:eastAsia="仿宋_GB2312" w:cs="仿宋_GB2312"/>
          <w:b w:val="0"/>
          <w:spacing w:val="-4"/>
          <w:sz w:val="32"/>
          <w:szCs w:val="32"/>
        </w:rPr>
        <w:t>和重度残疾人</w:t>
      </w:r>
      <w:r>
        <w:rPr>
          <w:rFonts w:hint="eastAsia" w:ascii="仿宋_GB2312" w:hAnsi="仿宋_GB2312" w:eastAsia="仿宋_GB2312" w:cs="仿宋_GB2312"/>
          <w:bCs/>
          <w:spacing w:val="-4"/>
          <w:sz w:val="32"/>
          <w:szCs w:val="32"/>
        </w:rPr>
        <w:t>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困难残疾人和重度残疾人补助项目资金</w:t>
      </w:r>
      <w:r>
        <w:rPr>
          <w:rFonts w:hint="eastAsia" w:ascii="仿宋_GB2312" w:hAnsi="仿宋_GB2312" w:eastAsia="仿宋_GB2312" w:cs="仿宋_GB2312"/>
          <w:bCs/>
          <w:spacing w:val="-4"/>
          <w:sz w:val="32"/>
          <w:szCs w:val="32"/>
        </w:rPr>
        <w:t>的实施，可持续影响时间为1年。</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叶城县江格勒斯乡人民政府困难残疾人和重度残疾人补助项目在完成本年度预算执行的基础上，将继续严格2019年本门预算编制工作，在下一年度工作中，严格按照年初预算执行项目资金支出。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困难残疾人和重度残疾人补助项目资金的使用效率和效果，项目管理过程是否规范，是否完成了预期绩效目标等。同时，通过开展自我评价来总结经验和教训，为叶城县江格勒斯乡人民政府困难残疾人和重度残疾人补助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7A"/>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E1603"/>
    <w:rsid w:val="000E3FBF"/>
    <w:rsid w:val="000E44F9"/>
    <w:rsid w:val="00101E1B"/>
    <w:rsid w:val="00121AE4"/>
    <w:rsid w:val="00136BCC"/>
    <w:rsid w:val="00146AAD"/>
    <w:rsid w:val="001B23F1"/>
    <w:rsid w:val="001B3A40"/>
    <w:rsid w:val="00217263"/>
    <w:rsid w:val="00220617"/>
    <w:rsid w:val="002E4BCE"/>
    <w:rsid w:val="00306C47"/>
    <w:rsid w:val="00311626"/>
    <w:rsid w:val="00321CBD"/>
    <w:rsid w:val="00347D87"/>
    <w:rsid w:val="003C2CF9"/>
    <w:rsid w:val="004366A8"/>
    <w:rsid w:val="00447C92"/>
    <w:rsid w:val="00450D0B"/>
    <w:rsid w:val="00502BA7"/>
    <w:rsid w:val="005162F1"/>
    <w:rsid w:val="00535153"/>
    <w:rsid w:val="00554F82"/>
    <w:rsid w:val="0056390D"/>
    <w:rsid w:val="005719B0"/>
    <w:rsid w:val="005D10D6"/>
    <w:rsid w:val="005E0AD7"/>
    <w:rsid w:val="0063597F"/>
    <w:rsid w:val="00656E69"/>
    <w:rsid w:val="0069681A"/>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B22DB"/>
    <w:rsid w:val="00BF7355"/>
    <w:rsid w:val="00C56C72"/>
    <w:rsid w:val="00C87A8E"/>
    <w:rsid w:val="00C95952"/>
    <w:rsid w:val="00CA6457"/>
    <w:rsid w:val="00CB0722"/>
    <w:rsid w:val="00D17F2E"/>
    <w:rsid w:val="00D30354"/>
    <w:rsid w:val="00D35A5E"/>
    <w:rsid w:val="00DD1016"/>
    <w:rsid w:val="00DF42A0"/>
    <w:rsid w:val="00E32AE0"/>
    <w:rsid w:val="00E564B5"/>
    <w:rsid w:val="00E60CFA"/>
    <w:rsid w:val="00E769FE"/>
    <w:rsid w:val="00EA2CBE"/>
    <w:rsid w:val="00F32FEE"/>
    <w:rsid w:val="00FB10BB"/>
    <w:rsid w:val="00FC3B55"/>
    <w:rsid w:val="00FE11B9"/>
    <w:rsid w:val="02E37DE9"/>
    <w:rsid w:val="06662200"/>
    <w:rsid w:val="068D247C"/>
    <w:rsid w:val="0B6747D8"/>
    <w:rsid w:val="0D5D5A45"/>
    <w:rsid w:val="10AD2391"/>
    <w:rsid w:val="145832BA"/>
    <w:rsid w:val="15FB0A35"/>
    <w:rsid w:val="17E421EC"/>
    <w:rsid w:val="18CF7BC9"/>
    <w:rsid w:val="18EC6BDC"/>
    <w:rsid w:val="1AA60287"/>
    <w:rsid w:val="1D0B0C8F"/>
    <w:rsid w:val="1DEE2F29"/>
    <w:rsid w:val="1E246A29"/>
    <w:rsid w:val="201B0369"/>
    <w:rsid w:val="20BC5BC8"/>
    <w:rsid w:val="21823521"/>
    <w:rsid w:val="21D36C46"/>
    <w:rsid w:val="33BE4168"/>
    <w:rsid w:val="347362C2"/>
    <w:rsid w:val="36A0252A"/>
    <w:rsid w:val="3B312441"/>
    <w:rsid w:val="3E1C4209"/>
    <w:rsid w:val="3E4316D7"/>
    <w:rsid w:val="3E8D08DB"/>
    <w:rsid w:val="3F1802B4"/>
    <w:rsid w:val="41CA4385"/>
    <w:rsid w:val="470257FC"/>
    <w:rsid w:val="49812AEA"/>
    <w:rsid w:val="49AD46D0"/>
    <w:rsid w:val="54796462"/>
    <w:rsid w:val="56D204E8"/>
    <w:rsid w:val="59520100"/>
    <w:rsid w:val="596F2F46"/>
    <w:rsid w:val="5C717A0E"/>
    <w:rsid w:val="5D59708B"/>
    <w:rsid w:val="61223464"/>
    <w:rsid w:val="6BCC1AF1"/>
    <w:rsid w:val="775F6F0E"/>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525</Words>
  <Characters>2993</Characters>
  <Lines>24</Lines>
  <Paragraphs>7</Paragraphs>
  <TotalTime>1</TotalTime>
  <ScaleCrop>false</ScaleCrop>
  <LinksUpToDate>false</LinksUpToDate>
  <CharactersWithSpaces>3511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2024-01-15T08:24:51Z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