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项目名称：农业生态保护补助项目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叶城县江格勒斯乡执行该项目资金总额100.3万元，用于改善182364.6亩草原生态。形成若干适合不同区域特点的农业生态资源保护和综合利用模式，草原生态环境和农业生态环境得到进一步改善。</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江格勒斯乡农业生态保护补助项目性质为延续性项目。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农业生态保护补助项目资金100.3万元，用于加强和规范农业资源及生态保护补助使用管理，推进资金统筹使用，提高资金使用效益，促进农业可持续发展，按照“政策目标明确、分配方法科学、支出方向协调、绩效结果导向”的分配原则，按照年度预算，此项资金按时发放，很大程度上提高了农户生活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农〔2017〕133号、喀地财农［2018］2号文件要求，本项目资金100.3万元，其中财政资金100.3万元，其他资金0万元，资金到位100.3万元；资金到位率100%。共保障生态农田182364.6亩，亩均保障资金5.5元/亩，共计100.3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根据新财农〔2017〕133号、喀地财农［2018］2号文件，到位资金</w:t>
      </w:r>
      <w:r>
        <w:rPr>
          <w:rFonts w:hint="eastAsia" w:ascii="仿宋_GB2312" w:hAnsi="仿宋_GB2312" w:eastAsia="仿宋_GB2312" w:cs="仿宋_GB2312"/>
          <w:bCs/>
          <w:sz w:val="32"/>
          <w:szCs w:val="32"/>
        </w:rPr>
        <w:t>100.3</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100.3</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加强和规范农业资源及生态保护补助使用管理，推进资金统筹使用，提高资金使用效益，促进农业可持续发展，按照“政策目标明确、分配方法科学、支出方向协调、绩效结果导向”的分配原则，按照年度预算，此项资金按时发放，很大程度上提高了农户生活水平。共计支出100.3万元，</w:t>
      </w:r>
      <w:r>
        <w:rPr>
          <w:rFonts w:hint="eastAsia" w:ascii="仿宋_GB2312" w:hAnsi="仿宋_GB2312" w:eastAsia="仿宋_GB2312" w:cs="仿宋_GB2312"/>
          <w:bCs/>
          <w:spacing w:val="-4"/>
          <w:sz w:val="32"/>
          <w:szCs w:val="32"/>
        </w:rPr>
        <w:t>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农业生态保护补助项目前期考察</w:t>
      </w:r>
      <w:r>
        <w:rPr>
          <w:rFonts w:hint="eastAsia" w:ascii="仿宋_GB2312" w:hAnsi="仿宋_GB2312" w:eastAsia="仿宋_GB2312" w:cs="仿宋_GB2312"/>
          <w:bCs/>
          <w:sz w:val="32"/>
          <w:szCs w:val="32"/>
        </w:rPr>
        <w:t>工作，制定《农业生态保护补助项目前期考察工作方案》，组织乡财政所、农办、纪检委进行实地考察工作，为保质保量完成提供了强有力的技术支撑，有效地推进了项目工作。</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农业生态保护补助项目资金执行制度》保障项目的顺利实施。项目的实施遵守相关法律法规和业务管理规定，项目资料齐全并及时装订、归档。已建立《农业生态保护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本项目共设置一级指标3个，二级指标8个，三级指标8个，其中已完成三级指标8个，指标完成率为100%。根据年初设定的绩效目标，此项目自评得分为9</w:t>
      </w:r>
      <w:r>
        <w:rPr>
          <w:rFonts w:hint="eastAsia" w:ascii="仿宋_GB2312" w:hAnsi="仿宋_GB2312" w:eastAsia="仿宋_GB2312" w:cs="仿宋_GB2312"/>
          <w:bCs/>
          <w:kern w:val="0"/>
          <w:sz w:val="32"/>
          <w:szCs w:val="32"/>
          <w:lang w:val="en-US" w:eastAsia="zh-CN"/>
        </w:rPr>
        <w:t>6</w:t>
      </w:r>
      <w:r>
        <w:rPr>
          <w:rFonts w:hint="eastAsia" w:ascii="仿宋_GB2312" w:hAnsi="仿宋_GB2312" w:eastAsia="仿宋_GB2312" w:cs="仿宋_GB2312"/>
          <w:bCs/>
          <w:kern w:val="0"/>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截止2018年年度自评工作，江格勒斯乡农业生态保护补助项目共计保障面积182364.6亩，已全部执行，完成年度设定的预期目标，完成率100%。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农业生态保护补助项目资金保障覆盖率100%，已全部覆盖，我单位严格按照年度预期设定目标，为保证享受农户的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截止2018年年度自评评价时，我单位严格按照前期制定的项目实施方案，为保证项目进度与资金支出进度相统一的原则，江格勒斯乡农业生态保护补助项目资金发放及时率100%，已全部及时发放，完成率100%。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截止2018年，江格勒斯乡农业生态保护补助项目</w:t>
      </w:r>
      <w:r>
        <w:rPr>
          <w:rFonts w:hint="eastAsia" w:ascii="仿宋_GB2312" w:hAnsi="仿宋_GB2312" w:eastAsia="仿宋_GB2312" w:cs="仿宋_GB2312"/>
          <w:bCs/>
          <w:sz w:val="32"/>
          <w:szCs w:val="32"/>
        </w:rPr>
        <w:t>亩均保障资金5.5元/亩</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农业生态保护补助项目资金</w:t>
      </w:r>
      <w:r>
        <w:rPr>
          <w:rFonts w:hint="eastAsia" w:ascii="仿宋_GB2312" w:hAnsi="仿宋_GB2312" w:eastAsia="仿宋_GB2312" w:cs="仿宋_GB2312"/>
          <w:bCs/>
          <w:spacing w:val="-4"/>
          <w:sz w:val="32"/>
          <w:szCs w:val="32"/>
        </w:rPr>
        <w:t>的实施，持续提升了生态</w:t>
      </w:r>
      <w:r>
        <w:rPr>
          <w:rStyle w:val="19"/>
          <w:rFonts w:hint="eastAsia" w:ascii="仿宋_GB2312" w:hAnsi="仿宋_GB2312" w:eastAsia="仿宋_GB2312" w:cs="仿宋_GB2312"/>
          <w:b w:val="0"/>
          <w:spacing w:val="-4"/>
          <w:sz w:val="32"/>
          <w:szCs w:val="32"/>
        </w:rPr>
        <w:t>农户收入，提高了农户的生活质量</w:t>
      </w:r>
      <w:r>
        <w:rPr>
          <w:rFonts w:hint="eastAsia" w:ascii="仿宋_GB2312" w:hAnsi="仿宋_GB2312" w:eastAsia="仿宋_GB2312" w:cs="仿宋_GB2312"/>
          <w:bCs/>
          <w:spacing w:val="-4"/>
          <w:sz w:val="32"/>
          <w:szCs w:val="32"/>
        </w:rPr>
        <w:t>。</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本项目为生态农林到人到户补偿类项目，未产生社会效益。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农业生态保护补助项目资金</w:t>
      </w:r>
      <w:r>
        <w:rPr>
          <w:rFonts w:hint="eastAsia" w:ascii="仿宋_GB2312" w:hAnsi="仿宋_GB2312" w:eastAsia="仿宋_GB2312" w:cs="仿宋_GB2312"/>
          <w:bCs/>
          <w:spacing w:val="-4"/>
          <w:sz w:val="32"/>
          <w:szCs w:val="32"/>
        </w:rPr>
        <w:t>的实施，持续增长了植被覆盖面积，</w:t>
      </w:r>
      <w:r>
        <w:rPr>
          <w:rFonts w:hint="eastAsia" w:ascii="仿宋_GB2312" w:hAnsi="仿宋_GB2312" w:eastAsia="仿宋_GB2312" w:cs="仿宋_GB2312"/>
          <w:bCs/>
          <w:sz w:val="32"/>
          <w:szCs w:val="32"/>
        </w:rPr>
        <w:t>推进了农业生态保护资金统筹使用，提高了资金使用效益，促进农业可持续发展</w:t>
      </w:r>
      <w:r>
        <w:rPr>
          <w:rFonts w:hint="eastAsia" w:ascii="仿宋_GB2312" w:hAnsi="仿宋_GB2312" w:eastAsia="仿宋_GB2312" w:cs="仿宋_GB2312"/>
          <w:bCs/>
          <w:spacing w:val="-4"/>
          <w:sz w:val="32"/>
          <w:szCs w:val="32"/>
        </w:rPr>
        <w:t>。</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农业生态保护补助项目资金</w:t>
      </w:r>
      <w:r>
        <w:rPr>
          <w:rFonts w:hint="eastAsia" w:ascii="仿宋_GB2312" w:hAnsi="仿宋_GB2312" w:eastAsia="仿宋_GB2312" w:cs="仿宋_GB2312"/>
          <w:bCs/>
          <w:spacing w:val="-4"/>
          <w:sz w:val="32"/>
          <w:szCs w:val="32"/>
        </w:rPr>
        <w:t>的实施，持续改善了农居村容村貌。</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叶城县江格勒斯乡人民政府农业生态保护补助项目在完成本年度预算执行的基础上，将继续严格2019年本门预算编制工作，在下一年度工作中，严格按照年初预算执行项目资金支出。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农业生态保护补助项目资金的使用效率和效果，项目管理过程是否规范，是否完成了预期绩效目标等。同时，通过开展自我评价来总结经验和教训，为叶城县江格勒斯乡人民政府农业生态保护补助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E082F"/>
    <w:rsid w:val="00104242"/>
    <w:rsid w:val="00121AE4"/>
    <w:rsid w:val="00136BCC"/>
    <w:rsid w:val="00146AAD"/>
    <w:rsid w:val="001B23F1"/>
    <w:rsid w:val="001B3A40"/>
    <w:rsid w:val="00220617"/>
    <w:rsid w:val="00311626"/>
    <w:rsid w:val="00321CBD"/>
    <w:rsid w:val="003347EA"/>
    <w:rsid w:val="00347D87"/>
    <w:rsid w:val="003C2CF9"/>
    <w:rsid w:val="004366A8"/>
    <w:rsid w:val="00502BA7"/>
    <w:rsid w:val="005162F1"/>
    <w:rsid w:val="00535153"/>
    <w:rsid w:val="005429F8"/>
    <w:rsid w:val="00554F82"/>
    <w:rsid w:val="0056390D"/>
    <w:rsid w:val="005719B0"/>
    <w:rsid w:val="005B582B"/>
    <w:rsid w:val="005D10D6"/>
    <w:rsid w:val="0063597F"/>
    <w:rsid w:val="00656E69"/>
    <w:rsid w:val="007A593B"/>
    <w:rsid w:val="007D32F0"/>
    <w:rsid w:val="007E6716"/>
    <w:rsid w:val="007F1AAB"/>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44376"/>
    <w:rsid w:val="00C56C72"/>
    <w:rsid w:val="00C87A8E"/>
    <w:rsid w:val="00C95952"/>
    <w:rsid w:val="00CA6457"/>
    <w:rsid w:val="00CB0722"/>
    <w:rsid w:val="00D17F2E"/>
    <w:rsid w:val="00D30354"/>
    <w:rsid w:val="00D35A5E"/>
    <w:rsid w:val="00D72C73"/>
    <w:rsid w:val="00DD1016"/>
    <w:rsid w:val="00DF42A0"/>
    <w:rsid w:val="00E1769E"/>
    <w:rsid w:val="00E32AE0"/>
    <w:rsid w:val="00E564B5"/>
    <w:rsid w:val="00E769FE"/>
    <w:rsid w:val="00EA2CBE"/>
    <w:rsid w:val="00F32FEE"/>
    <w:rsid w:val="00FB10BB"/>
    <w:rsid w:val="00FC3B55"/>
    <w:rsid w:val="00FE11B9"/>
    <w:rsid w:val="02E37DE9"/>
    <w:rsid w:val="0D5D5A45"/>
    <w:rsid w:val="0FD6081F"/>
    <w:rsid w:val="10AD2391"/>
    <w:rsid w:val="113905E3"/>
    <w:rsid w:val="145832BA"/>
    <w:rsid w:val="15E93393"/>
    <w:rsid w:val="16C94E27"/>
    <w:rsid w:val="17E421EC"/>
    <w:rsid w:val="18CF7BC9"/>
    <w:rsid w:val="1B5C7887"/>
    <w:rsid w:val="1CEB4CAF"/>
    <w:rsid w:val="1D0B0C8F"/>
    <w:rsid w:val="1E246A29"/>
    <w:rsid w:val="206151B8"/>
    <w:rsid w:val="20BC5BC8"/>
    <w:rsid w:val="22815706"/>
    <w:rsid w:val="22F429AA"/>
    <w:rsid w:val="2AFE760A"/>
    <w:rsid w:val="31812C8E"/>
    <w:rsid w:val="33BE4168"/>
    <w:rsid w:val="347362C2"/>
    <w:rsid w:val="36A0252A"/>
    <w:rsid w:val="3A4767B8"/>
    <w:rsid w:val="3B312441"/>
    <w:rsid w:val="3E4316D7"/>
    <w:rsid w:val="3E8D08DB"/>
    <w:rsid w:val="408D0060"/>
    <w:rsid w:val="430C0214"/>
    <w:rsid w:val="45C87D15"/>
    <w:rsid w:val="470257FC"/>
    <w:rsid w:val="49812AEA"/>
    <w:rsid w:val="49AD46D0"/>
    <w:rsid w:val="4C7C4FDC"/>
    <w:rsid w:val="4E60361E"/>
    <w:rsid w:val="4E625DBD"/>
    <w:rsid w:val="4E9B721C"/>
    <w:rsid w:val="528E0AE2"/>
    <w:rsid w:val="5820383D"/>
    <w:rsid w:val="59520100"/>
    <w:rsid w:val="596F2F46"/>
    <w:rsid w:val="5C717A0E"/>
    <w:rsid w:val="5D206D85"/>
    <w:rsid w:val="61223464"/>
    <w:rsid w:val="6BCC1AF1"/>
    <w:rsid w:val="73DB1BA9"/>
    <w:rsid w:val="775F6F0E"/>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506</Words>
  <Characters>2889</Characters>
  <Lines>24</Lines>
  <Paragraphs>6</Paragraphs>
  <TotalTime>0</TotalTime>
  <ScaleCrop>false</ScaleCrop>
  <LinksUpToDate>false</LinksUpToDate>
  <CharactersWithSpaces>3389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2024-01-15T08:29:50Z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