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sz w:val="32"/>
        </w:rPr>
      </w:pPr>
      <w:r>
        <w:rPr>
          <w:rFonts w:hint="eastAsia" w:ascii="仿宋_GB2312" w:hAnsi="仿宋_GB2312" w:eastAsia="仿宋_GB2312" w:cs="仿宋_GB2312"/>
          <w:bCs/>
          <w:sz w:val="32"/>
          <w:szCs w:val="32"/>
        </w:rPr>
        <w:t>项目名称：</w:t>
      </w:r>
      <w:r>
        <w:rPr>
          <w:rFonts w:ascii="仿宋_GB2312" w:hAnsi="仿宋_GB2312" w:eastAsia="仿宋_GB2312" w:cs="仿宋_GB2312"/>
          <w:sz w:val="32"/>
        </w:rPr>
        <w:t>庭院经济、牲畜良种繁育项目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w:t>
      </w:r>
      <w:bookmarkStart w:id="0" w:name="_GoBack"/>
      <w:bookmarkEnd w:id="0"/>
      <w:r>
        <w:rPr>
          <w:rFonts w:hint="eastAsia" w:ascii="仿宋_GB2312" w:hAnsi="仿宋_GB2312" w:eastAsia="仿宋_GB2312" w:cs="仿宋_GB2312"/>
          <w:bCs/>
          <w:sz w:val="32"/>
          <w:szCs w:val="32"/>
        </w:rPr>
        <w:t>济社会发展、社会事务管理、基层组织建设等全面工作。以全面建设社会主义新农村为根本出发点，不断深化美丽乡、村建设，不断铸牢全乡经济社会发展基础，为全乡群众提供社会服务。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江格勒斯乡2018年扶贫项目661.35万元万元，其中庭院经济建设641万元，牲畜良种繁育15.1万元，土地复垦5.25万元，牲畜良种养殖蛋鸡151户，庭院经济641户，节水灌溉52.5亩。</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江格勒斯乡庭院经济、牲畜良种繁育项目性质为延续性项目。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庭院经济、牲畜良种繁育项目资金661.35万元，用于保障农户充分利用家庭院落的空间、周围非承包的空坪隙地和各种资源，从事高度集约化商品生产的一种经营形式，确保2018年贫困户执行脱贫攻坚任务如期完成，按照年度预算，此项资金按时发放，很大程度上提高了贫困户收入。</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农〔2017〕139号、喀地财农（2018）3号要求，本项目资金661.35万元，其中财政资金661.35万元，其他资金0万元，资金到位661.35万元；资金到位率100%。共发放2018年牲畜良种养殖蛋鸡150户、庭院经济631户、节水灌溉52.5亩，牲畜良种养殖蛋鸡补助1000元/户/年、庭院经济补助10000元/户/年、节水灌溉补助1000元/亩/年，共计661.35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根据新财农〔2017〕139号、喀地财农（2018）3号文件，到位资金</w:t>
      </w:r>
      <w:r>
        <w:rPr>
          <w:rFonts w:hint="eastAsia" w:ascii="仿宋_GB2312" w:hAnsi="仿宋_GB2312" w:eastAsia="仿宋_GB2312" w:cs="仿宋_GB2312"/>
          <w:bCs/>
          <w:sz w:val="32"/>
          <w:szCs w:val="32"/>
        </w:rPr>
        <w:t>661.35</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661.35</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农户充分利用家庭院落的空间、周围非承包的空坪隙地和各种资源，从事高度集约化商品生产的一种经营形式，确保2018年贫困户执行脱贫攻坚任务如期完成，按照年度预算，此项资金按时发放，很大程度上提高了贫困户收入。共计支付661.35</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庭院经济、牲畜良种繁育项目前期考察</w:t>
      </w:r>
      <w:r>
        <w:rPr>
          <w:rFonts w:hint="eastAsia" w:ascii="仿宋_GB2312" w:hAnsi="仿宋_GB2312" w:eastAsia="仿宋_GB2312" w:cs="仿宋_GB2312"/>
          <w:bCs/>
          <w:sz w:val="32"/>
          <w:szCs w:val="32"/>
        </w:rPr>
        <w:t>工作，制定《庭院经济、牲畜良种繁育项目前期考察工作方案》，组织乡财政所、扶贫办、纪检委进行实地考察工作，为保质保量完成提供了强有力的技术支撑，有效地推进了项目工作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庭院经济、牲畜良种繁育项目资金执行制度》保障项目的顺利实施。项目的实施遵守相关法律法规和业务管理规定，项目资料齐全并及时装订、归档。已建立《庭院经济、牲畜良种繁育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本项目共设置一级指标3个，二级指标8个，三级指标12个，其中已完成三级指标12个，指标完成率为100%。根据年初设定的绩效目标，此项目自评得分为9</w:t>
      </w: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截止2018年年度自评工作，江格勒斯乡庭院经济、牲畜良种繁育项目共计发放发放牲畜良种养殖蛋鸡151户、庭院经济641户、节水灌溉52.5户，已全部执行，完成年度设定的预期目标，完成率100%。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庭院经济、牲畜良种繁育项目资金享受覆盖率100%，已全部覆盖，我单位严格按照年度预期设定目标，为保证农户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截止2018年年度自评评价时，江格勒斯乡庭院经济、牲畜良种繁育项目资金发放及时率100%，我单位严格按照前期制定的项目实施方案，为保证项目进度与资金支出进度相统一的原则，已全部及时发放，完成率100%。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截止2018年，江格勒斯乡庭院经济、牲畜良种繁育项目资金按照</w:t>
      </w:r>
      <w:r>
        <w:rPr>
          <w:rFonts w:hint="eastAsia" w:ascii="仿宋_GB2312" w:hAnsi="仿宋_GB2312" w:eastAsia="仿宋_GB2312" w:cs="仿宋_GB2312"/>
          <w:bCs/>
          <w:sz w:val="32"/>
          <w:szCs w:val="32"/>
        </w:rPr>
        <w:t>牲畜良种养殖蛋鸡补助1000元/户/年、庭院经济补助10000元/户/年、节水灌溉补助1000元/亩/年发放，</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庭院经济、牲畜良种繁育项目资金</w:t>
      </w:r>
      <w:r>
        <w:rPr>
          <w:rFonts w:hint="eastAsia" w:ascii="仿宋_GB2312" w:hAnsi="仿宋_GB2312" w:eastAsia="仿宋_GB2312" w:cs="仿宋_GB2312"/>
          <w:bCs/>
          <w:spacing w:val="-4"/>
          <w:sz w:val="32"/>
          <w:szCs w:val="32"/>
        </w:rPr>
        <w:t>的实施，持续上升了农民收入水平，提高了农户的生活质量。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庭院经济、牲畜良种繁育项目</w:t>
      </w:r>
      <w:r>
        <w:rPr>
          <w:rFonts w:hint="eastAsia" w:ascii="仿宋_GB2312" w:hAnsi="仿宋_GB2312" w:eastAsia="仿宋_GB2312" w:cs="仿宋_GB2312"/>
          <w:bCs/>
          <w:spacing w:val="-4"/>
          <w:sz w:val="32"/>
          <w:szCs w:val="32"/>
        </w:rPr>
        <w:t>的实施，持续提升了农户脱贫积极性。有效提高了贫困户的生活水平。加强了贫困户的幸福感，也是对国家政策对待群众的服务水平产生较大提升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庭院经济、牲畜良种繁育项目资金</w:t>
      </w:r>
      <w:r>
        <w:rPr>
          <w:rFonts w:hint="eastAsia" w:ascii="仿宋_GB2312" w:hAnsi="仿宋_GB2312" w:eastAsia="仿宋_GB2312" w:cs="仿宋_GB2312"/>
          <w:bCs/>
          <w:spacing w:val="-4"/>
          <w:sz w:val="32"/>
          <w:szCs w:val="32"/>
        </w:rPr>
        <w:t>的实施，农村经济发展稳步前进。</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w:t>
      </w:r>
      <w:r>
        <w:rPr>
          <w:rStyle w:val="19"/>
          <w:rFonts w:hint="eastAsia" w:ascii="仿宋_GB2312" w:hAnsi="仿宋_GB2312" w:eastAsia="仿宋_GB2312" w:cs="仿宋_GB2312"/>
          <w:b w:val="0"/>
          <w:spacing w:val="-4"/>
          <w:sz w:val="32"/>
          <w:szCs w:val="32"/>
        </w:rPr>
        <w:t>庭院经济、牲畜良种繁育项目</w:t>
      </w:r>
      <w:r>
        <w:rPr>
          <w:rFonts w:hint="eastAsia" w:ascii="仿宋_GB2312" w:hAnsi="仿宋_GB2312" w:eastAsia="仿宋_GB2312" w:cs="仿宋_GB2312"/>
          <w:bCs/>
          <w:spacing w:val="-4"/>
          <w:sz w:val="32"/>
          <w:szCs w:val="32"/>
        </w:rPr>
        <w:t>在完成本年度预算执行的基础上，将继续严格2019年本门预算编制工作，在下一年度工作中，严格按照年初预算执行项目资金支出。</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庭院经济、牲畜良种繁育项目资金的使用效率和效果，项目管理过程是否规范，是否完成了预期绩效目标等。同时，通过开展自我评价来总结经验和教训，为叶城县江格勒斯乡人民政府庭院经济、牲畜良种繁育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5440"/>
    <w:rsid w:val="000160CA"/>
    <w:rsid w:val="00056465"/>
    <w:rsid w:val="00092CAF"/>
    <w:rsid w:val="00121AE4"/>
    <w:rsid w:val="00136BCC"/>
    <w:rsid w:val="00146AAD"/>
    <w:rsid w:val="0014739B"/>
    <w:rsid w:val="00187466"/>
    <w:rsid w:val="001B23F1"/>
    <w:rsid w:val="001B2C0D"/>
    <w:rsid w:val="001B3A40"/>
    <w:rsid w:val="00220617"/>
    <w:rsid w:val="0025615B"/>
    <w:rsid w:val="00311626"/>
    <w:rsid w:val="00321CBD"/>
    <w:rsid w:val="00347D87"/>
    <w:rsid w:val="003720AC"/>
    <w:rsid w:val="003C2CF9"/>
    <w:rsid w:val="004366A8"/>
    <w:rsid w:val="004A7909"/>
    <w:rsid w:val="00502BA7"/>
    <w:rsid w:val="005162F1"/>
    <w:rsid w:val="00535153"/>
    <w:rsid w:val="005524C9"/>
    <w:rsid w:val="00554F82"/>
    <w:rsid w:val="0056390D"/>
    <w:rsid w:val="005719B0"/>
    <w:rsid w:val="005D10D6"/>
    <w:rsid w:val="0063597F"/>
    <w:rsid w:val="00656E69"/>
    <w:rsid w:val="00705F97"/>
    <w:rsid w:val="007A593B"/>
    <w:rsid w:val="007B3CDB"/>
    <w:rsid w:val="007D32F0"/>
    <w:rsid w:val="007E6716"/>
    <w:rsid w:val="00855E3A"/>
    <w:rsid w:val="008E57A2"/>
    <w:rsid w:val="008E6B23"/>
    <w:rsid w:val="008F2612"/>
    <w:rsid w:val="00922CB9"/>
    <w:rsid w:val="0099379F"/>
    <w:rsid w:val="009E5CD9"/>
    <w:rsid w:val="00A26421"/>
    <w:rsid w:val="00A4293B"/>
    <w:rsid w:val="00A67D50"/>
    <w:rsid w:val="00A8691A"/>
    <w:rsid w:val="00AA78D4"/>
    <w:rsid w:val="00AC1946"/>
    <w:rsid w:val="00AE4FA7"/>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33D1366"/>
    <w:rsid w:val="0AC12AF2"/>
    <w:rsid w:val="0D5D5A45"/>
    <w:rsid w:val="10AD2391"/>
    <w:rsid w:val="145832BA"/>
    <w:rsid w:val="145B4D8E"/>
    <w:rsid w:val="16A37F05"/>
    <w:rsid w:val="17E421EC"/>
    <w:rsid w:val="18CF7BC9"/>
    <w:rsid w:val="1BD145D0"/>
    <w:rsid w:val="1D0B0C8F"/>
    <w:rsid w:val="1E246A29"/>
    <w:rsid w:val="20BC5BC8"/>
    <w:rsid w:val="21BD407E"/>
    <w:rsid w:val="22EF56F5"/>
    <w:rsid w:val="27E06D94"/>
    <w:rsid w:val="33BE4168"/>
    <w:rsid w:val="347362C2"/>
    <w:rsid w:val="36A0252A"/>
    <w:rsid w:val="3B312441"/>
    <w:rsid w:val="3E4316D7"/>
    <w:rsid w:val="3E8D08DB"/>
    <w:rsid w:val="41A97F7C"/>
    <w:rsid w:val="470257FC"/>
    <w:rsid w:val="49812AEA"/>
    <w:rsid w:val="49AD46D0"/>
    <w:rsid w:val="49F17D78"/>
    <w:rsid w:val="4D96796E"/>
    <w:rsid w:val="4DCF0DCD"/>
    <w:rsid w:val="58306EEB"/>
    <w:rsid w:val="58D407E0"/>
    <w:rsid w:val="59520100"/>
    <w:rsid w:val="596A0480"/>
    <w:rsid w:val="596F2F46"/>
    <w:rsid w:val="5C717A0E"/>
    <w:rsid w:val="601D2EC6"/>
    <w:rsid w:val="61223464"/>
    <w:rsid w:val="64B34BF2"/>
    <w:rsid w:val="6BCC1AF1"/>
    <w:rsid w:val="775F6F0E"/>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533</Words>
  <Characters>3040</Characters>
  <Lines>25</Lines>
  <Paragraphs>7</Paragraphs>
  <TotalTime>0</TotalTime>
  <ScaleCrop>false</ScaleCrop>
  <LinksUpToDate>false</LinksUpToDate>
  <CharactersWithSpaces>3566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2019-10-20T08:07:00Z</cp:lastPrinted>
  <dcterms:modified xsi:type="dcterms:W3CDTF">2024-01-15T08:24:35Z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