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项目名称：</w:t>
      </w:r>
      <w:r>
        <w:rPr>
          <w:rFonts w:ascii="黑体" w:hAnsi="黑体" w:eastAsia="黑体" w:cs="黑体"/>
          <w:kern w:val="0"/>
          <w:sz w:val="32"/>
          <w:szCs w:val="32"/>
        </w:rPr>
        <w:t>恰尔巴格镇人民政府文化传媒金项目</w:t>
      </w:r>
      <w:r>
        <w:rPr>
          <w:rFonts w:hint="eastAsia" w:ascii="黑体" w:hAnsi="黑体" w:eastAsia="黑体" w:cs="黑体"/>
          <w:kern w:val="0"/>
          <w:sz w:val="32"/>
          <w:szCs w:val="32"/>
        </w:rPr>
        <w:t xml:space="preserve">     </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实施单位（公章）：叶城县恰尔巴格镇人民政府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主管部门（公章）：叶城县恰尔巴格镇人民政府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项目负责人（签章）：段生强</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一、项目概况</w:t>
      </w:r>
    </w:p>
    <w:p>
      <w:pPr>
        <w:spacing w:line="560" w:lineRule="exact"/>
        <w:ind w:firstLine="567"/>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（一）项目单位基本情况</w:t>
      </w:r>
    </w:p>
    <w:p>
      <w:pPr>
        <w:spacing w:line="560" w:lineRule="exact"/>
        <w:ind w:firstLine="640"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sz w:val="32"/>
          <w:szCs w:val="32"/>
        </w:rPr>
        <w:t>叶城县财政局下达叶城县恰尔巴格镇2018年公共文化服务体系建设项目资金11万元，其中：用于4村、15村购买村文化室开展活动的物资，从而丰富群众业余生活，提高群众生活的幸福指数。</w:t>
      </w:r>
      <w:r>
        <w:rPr>
          <w:rFonts w:hint="eastAsia" w:ascii="仿宋_GB2312" w:hAnsi="仿宋_GB2312" w:eastAsia="仿宋_GB2312" w:cs="仿宋_GB2312"/>
          <w:bCs/>
          <w:color w:val="000000" w:themeColor="text1"/>
          <w:spacing w:val="-4"/>
          <w:sz w:val="32"/>
          <w:szCs w:val="32"/>
        </w:rPr>
        <w:t>编制人数118人，其中：行政人员编制88人，事业人员编制30人。</w:t>
      </w:r>
    </w:p>
    <w:p>
      <w:pPr>
        <w:widowControl/>
        <w:shd w:val="clear" w:color="auto" w:fill="FFFFFF"/>
        <w:spacing w:line="560" w:lineRule="exact"/>
        <w:ind w:firstLine="707" w:firstLineChars="221"/>
        <w:jc w:val="lef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color w:val="000000"/>
          <w:sz w:val="32"/>
          <w:szCs w:val="32"/>
        </w:rPr>
        <w:t>主要职能：负责全乡党政行政管理事务。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567" w:firstLineChars="181"/>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（二）项目预算绩效目标设定情况</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项目资金11万元，分配给恰尔巴格镇4村10万元，15村1万元.用于村级文化建设，提高群众的生活质量。　</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二、项目资金使用及管理情况</w:t>
      </w:r>
    </w:p>
    <w:p>
      <w:pPr>
        <w:spacing w:line="560" w:lineRule="exact"/>
        <w:ind w:firstLine="567" w:firstLineChars="181"/>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仿宋_GB2312" w:eastAsia="仿宋_GB2312" w:cs="仿宋_GB2312"/>
          <w:spacing w:val="-4"/>
          <w:sz w:val="32"/>
          <w:szCs w:val="32"/>
        </w:rPr>
      </w:pPr>
      <w:r>
        <w:rPr>
          <w:rFonts w:hint="eastAsia" w:ascii="仿宋_GB2312" w:hAnsi="仿宋_GB2312" w:eastAsia="仿宋_GB2312" w:cs="仿宋_GB2312"/>
          <w:color w:val="000000"/>
          <w:sz w:val="32"/>
          <w:szCs w:val="32"/>
        </w:rPr>
        <w:t>该项目依据新财教〔2018〕78号、喀地财教［2018］54号（下达2018年中央补助地方公共文化服务体系建设专项资金）</w:t>
      </w:r>
      <w:r>
        <w:rPr>
          <w:rFonts w:hint="eastAsia" w:ascii="仿宋_GB2312" w:hAnsi="仿宋_GB2312" w:eastAsia="仿宋_GB2312" w:cs="仿宋_GB2312"/>
          <w:sz w:val="32"/>
          <w:szCs w:val="32"/>
        </w:rPr>
        <w:t>，本项目资金11万元，其中财政资金11万元，其他资金0万元，</w:t>
      </w:r>
      <w:r>
        <w:rPr>
          <w:rFonts w:hint="eastAsia" w:ascii="仿宋_GB2312" w:hAnsi="仿宋_GB2312" w:eastAsia="仿宋_GB2312" w:cs="仿宋_GB2312"/>
          <w:bCs/>
          <w:spacing w:val="-4"/>
          <w:sz w:val="32"/>
          <w:szCs w:val="32"/>
        </w:rPr>
        <w:t>资金到位11万元；资金到位率100.00%。</w:t>
      </w:r>
    </w:p>
    <w:p>
      <w:pPr>
        <w:spacing w:line="560" w:lineRule="exact"/>
        <w:ind w:firstLine="567" w:firstLineChars="181"/>
        <w:rPr>
          <w:rStyle w:val="19"/>
          <w:rFonts w:ascii="楷体_GB2312" w:hAnsi="楷体_GB2312" w:eastAsia="楷体_GB2312" w:cs="楷体_GB2312"/>
          <w:color w:val="0000FF"/>
          <w:spacing w:val="-4"/>
          <w:sz w:val="32"/>
          <w:szCs w:val="32"/>
        </w:rPr>
      </w:pPr>
      <w:r>
        <w:rPr>
          <w:rStyle w:val="19"/>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本年关于下达公共文化服务体系建设项目资金的文件，到位资金11万元，本项目实际支付资金11万元，预算执行率100.00%（预算执行率=[实际支出资金/预算批复金额]*100%，如项目预算执行率达不到100%，则要说明结转资金额度和结余资金额度的情况）。项目资金主要用于支付公共文化服务体系建设项目费用11万元，结余0万元。</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根据中央和自治区项目资金管理办法的要求，叶城县恰尔巴格镇人民政府单位严格按照项目资金规定的专项资金支持的项目条件和范围要求，严格按照有关规定使用管理项目资金。</w:t>
      </w:r>
    </w:p>
    <w:p>
      <w:pPr>
        <w:spacing w:line="560" w:lineRule="exact"/>
        <w:ind w:firstLine="567" w:firstLineChars="181"/>
        <w:rPr>
          <w:rStyle w:val="19"/>
          <w:rFonts w:ascii="黑体" w:hAnsi="黑体" w:eastAsia="黑体" w:cs="黑体"/>
          <w:spacing w:val="-4"/>
          <w:sz w:val="32"/>
          <w:szCs w:val="32"/>
        </w:rPr>
      </w:pPr>
      <w:r>
        <w:rPr>
          <w:rStyle w:val="19"/>
          <w:rFonts w:hint="eastAsia" w:ascii="黑体" w:hAnsi="黑体" w:eastAsia="黑体" w:cs="黑体"/>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spacing w:val="-4"/>
          <w:sz w:val="32"/>
          <w:szCs w:val="32"/>
        </w:rPr>
        <w:t>本项目</w:t>
      </w:r>
      <w:r>
        <w:rPr>
          <w:rFonts w:hint="eastAsia" w:ascii="仿宋_GB2312" w:hAnsi="仿宋_GB2312" w:eastAsia="仿宋_GB2312" w:cs="仿宋_GB2312"/>
          <w:bCs/>
          <w:spacing w:val="-4"/>
          <w:sz w:val="32"/>
          <w:szCs w:val="32"/>
        </w:rPr>
        <w:t>资金严格按照《公共文化服务体系建设项目资金管理办法》和《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三、项目组织实施情况</w:t>
      </w:r>
    </w:p>
    <w:p>
      <w:pPr>
        <w:spacing w:line="560" w:lineRule="exact"/>
        <w:ind w:firstLine="567" w:firstLineChars="181"/>
        <w:rPr>
          <w:rStyle w:val="19"/>
          <w:rFonts w:ascii="仿宋_GB2312" w:hAnsi="仿宋_GB2312" w:eastAsia="仿宋_GB2312" w:cs="仿宋_GB2312"/>
          <w:spacing w:val="-4"/>
          <w:sz w:val="32"/>
          <w:szCs w:val="32"/>
        </w:rPr>
      </w:pPr>
      <w:r>
        <w:rPr>
          <w:rStyle w:val="19"/>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sz w:val="32"/>
          <w:szCs w:val="32"/>
        </w:rPr>
        <w:t>，我单位积极对接，进行了公共文化服务体系建设项目工作，制定《公共文化服务体系建设项目工作方案》，为保质保量完成提供了强有力的技术支撑，有效地推进了项目工作，</w:t>
      </w:r>
      <w:r>
        <w:rPr>
          <w:rStyle w:val="19"/>
          <w:rFonts w:hint="eastAsia" w:ascii="仿宋_GB2312" w:hAnsi="仿宋_GB2312" w:eastAsia="仿宋_GB2312" w:cs="仿宋_GB2312"/>
          <w:b w:val="0"/>
          <w:spacing w:val="-4"/>
          <w:sz w:val="32"/>
          <w:szCs w:val="32"/>
        </w:rPr>
        <w:t>项目实施完成后，由本项目相关人员于2018年11月25日完成检查验收，检查验收合格后按合同规定支付款项。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公共文化服务体系建设项目制度》保障项目的顺利实施。项目的实施遵守相关法律法规和业务管理规定，项目资料齐全并及时装订、归档。已建立《公共文化服务体系建设项目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Cs w:val="0"/>
          <w:sz w:val="32"/>
          <w:szCs w:val="32"/>
        </w:rPr>
      </w:pPr>
      <w:r>
        <w:rPr>
          <w:rStyle w:val="19"/>
          <w:rFonts w:hint="eastAsia" w:ascii="黑体" w:hAnsi="黑体" w:eastAsia="黑体" w:cs="黑体"/>
          <w:bCs w:val="0"/>
          <w:spacing w:val="-4"/>
          <w:sz w:val="32"/>
          <w:szCs w:val="32"/>
        </w:rPr>
        <w:t>四、项目绩效情况</w:t>
      </w:r>
    </w:p>
    <w:p>
      <w:pPr>
        <w:spacing w:line="560" w:lineRule="exact"/>
        <w:ind w:firstLine="567" w:firstLineChars="181"/>
        <w:rPr>
          <w:rFonts w:ascii="仿宋_GB2312" w:hAnsi="仿宋_GB2312" w:eastAsia="仿宋_GB2312" w:cs="仿宋_GB2312"/>
          <w:b/>
          <w:spacing w:val="-4"/>
          <w:sz w:val="32"/>
          <w:szCs w:val="32"/>
        </w:rPr>
      </w:pPr>
      <w:r>
        <w:rPr>
          <w:rFonts w:hint="eastAsia" w:ascii="楷体_GB2312" w:hAnsi="楷体_GB2312" w:eastAsia="楷体_GB2312" w:cs="楷体_GB2312"/>
          <w:b/>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本项目共设置一级指标3个，二级指标8个，三级指标13个，其中已完成三级指标13个，指标完成率为100%。根据年初设定的绩效目标，此项目自评得分为90分。</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1.产出指标完成情况分析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（1）项目完成数量</w:t>
      </w:r>
    </w:p>
    <w:p>
      <w:pPr>
        <w:spacing w:line="560" w:lineRule="exact"/>
        <w:ind w:firstLine="1092" w:firstLineChars="3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数量指标全部完成：跳舞队员衣服50套，台球桌1个，文化传媒设备1套，健身器材4套</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（2）项目完成质量</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购买物品质量全部合格，保证资金的支出的准确率，通过资金的支出，更好的保障农村文化建设的提高。</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（3）项目实施进度</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该项目严格按照前期制定的实施方案，资金拨付及时率100%，保障受益群众的生活质量，项目截止年底，资金已经全部拨付完毕，项目已完成。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（4）项目成本节约情况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跳舞队员衣服单价500元/套，台球桌单价5000元/个，文化传媒设备单价60000元/个，健身器材单价5000元/套，无任何节约情况。</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2.效益指标完成情况分析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（1）项目实施的经济效益分析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27" w:firstLineChars="200"/>
        <w:rPr>
          <w:rFonts w:ascii="仿宋_GB2312" w:hAnsi="仿宋_GB2312" w:eastAsia="仿宋_GB2312" w:cs="仿宋_GB2312"/>
          <w:spacing w:val="-4"/>
          <w:sz w:val="32"/>
          <w:szCs w:val="32"/>
        </w:rPr>
      </w:pP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w:t>
      </w:r>
    </w:p>
    <w:p>
      <w:pPr>
        <w:spacing w:line="560" w:lineRule="exact"/>
        <w:ind w:firstLine="780" w:firstLineChars="2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恰尔巴格镇人民政府文化传媒金项目明显改善群众业余生活质量，更好的保障农村文化建设的提高。</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（3）项目实施的生态效益分</w:t>
      </w:r>
      <w:r>
        <w:rPr>
          <w:rFonts w:hint="eastAsia" w:ascii="仿宋_GB2312" w:hAnsi="仿宋_GB2312" w:eastAsia="仿宋_GB2312" w:cs="仿宋_GB2312"/>
          <w:bCs/>
          <w:spacing w:val="-4"/>
          <w:sz w:val="32"/>
          <w:szCs w:val="32"/>
        </w:rPr>
        <w:t>析</w:t>
      </w:r>
    </w:p>
    <w:p>
      <w:pPr>
        <w:spacing w:line="560" w:lineRule="exact"/>
        <w:ind w:firstLine="780" w:firstLineChars="2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780" w:firstLineChars="25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恰尔巴格镇人民政府文化传媒金项目购买物品使用可持续时间5年。</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3.满意度指标完成情况分析</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按计划完成项目实施，已做满意度调查问卷，群众满意率达98%，服务对象满意度指标完成。</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2019年本项目绩效目标全部达成，不存在未完成原因分析。</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五、其他需要说明的问题</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截</w:t>
      </w:r>
      <w:r>
        <w:rPr>
          <w:rFonts w:hint="eastAsia" w:ascii="仿宋_GB2312" w:hAnsi="仿宋_GB2312" w:eastAsia="仿宋_GB2312" w:cs="仿宋_GB2312"/>
          <w:bCs/>
          <w:sz w:val="32"/>
          <w:szCs w:val="32"/>
          <w:lang w:eastAsia="zh-CN"/>
        </w:rPr>
        <w:t>至</w:t>
      </w:r>
      <w:r>
        <w:rPr>
          <w:rFonts w:hint="eastAsia" w:ascii="仿宋_GB2312" w:hAnsi="仿宋_GB2312" w:eastAsia="仿宋_GB2312" w:cs="仿宋_GB2312"/>
          <w:bCs/>
          <w:sz w:val="32"/>
          <w:szCs w:val="32"/>
        </w:rPr>
        <w:t>目前，该项目已全部实施完毕，达到了项目预定绩效各项年度指标值。</w:t>
      </w:r>
    </w:p>
    <w:p>
      <w:pPr>
        <w:spacing w:line="560" w:lineRule="exact"/>
        <w:ind w:firstLine="567" w:firstLineChars="181"/>
        <w:rPr>
          <w:rFonts w:ascii="仿宋_GB2312" w:hAnsi="仿宋_GB2312" w:eastAsia="仿宋_GB2312" w:cs="仿宋_GB2312"/>
          <w:b/>
          <w:spacing w:val="-4"/>
          <w:sz w:val="32"/>
          <w:szCs w:val="32"/>
        </w:rPr>
      </w:pPr>
      <w:r>
        <w:rPr>
          <w:rFonts w:hint="eastAsia" w:ascii="楷体_GB2312" w:hAnsi="楷体_GB2312" w:eastAsia="楷体_GB2312" w:cs="楷体_GB2312"/>
          <w:b/>
          <w:spacing w:val="-4"/>
          <w:sz w:val="32"/>
          <w:szCs w:val="32"/>
        </w:rPr>
        <w:t>（二）主要</w:t>
      </w:r>
      <w:bookmarkStart w:id="0" w:name="_GoBack"/>
      <w:bookmarkEnd w:id="0"/>
      <w:r>
        <w:rPr>
          <w:rFonts w:hint="eastAsia" w:ascii="楷体_GB2312" w:hAnsi="楷体_GB2312" w:eastAsia="楷体_GB2312" w:cs="楷体_GB2312"/>
          <w:b/>
          <w:spacing w:val="-4"/>
          <w:sz w:val="32"/>
          <w:szCs w:val="32"/>
        </w:rPr>
        <w:t>经验及做法、存在问题和建</w:t>
      </w:r>
      <w:r>
        <w:rPr>
          <w:rFonts w:hint="eastAsia" w:ascii="仿宋_GB2312" w:hAnsi="仿宋_GB2312" w:eastAsia="仿宋_GB2312" w:cs="仿宋_GB2312"/>
          <w:b/>
          <w:spacing w:val="-4"/>
          <w:sz w:val="32"/>
          <w:szCs w:val="32"/>
        </w:rPr>
        <w:t>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本次评价通过文件研读、实地调研、数据分析等方式，全面了解草原生态项目资金的使用效率和效果，项目管理过程符合相关项目管理制度，完成了预期绩效目标及社会综合效益等。</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通过预算绩效管理，发现了工作中存在的不足，如前期资金使用因报账材料不完整原因未按期支付，导致了资金滞缓，影响了项目的进度，造成了部分资金的浪费。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无其他说明内容。</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本次评价通过文件研读、实地调研、数据分析等方式，全面了解公共文化服务体系建设项目资金的使用效率和效果，项目管理过程是否规范，是否完成了预期绩效目标等。同时，通过开展自我评价来总结经验和教训，为我乡公共文化服务体系建设项目今后的开展提供参考建议。</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CA6457"/>
    <w:rsid w:val="00056465"/>
    <w:rsid w:val="000F5634"/>
    <w:rsid w:val="00121AE4"/>
    <w:rsid w:val="00136BCC"/>
    <w:rsid w:val="00146AAD"/>
    <w:rsid w:val="001B23F1"/>
    <w:rsid w:val="001B3A40"/>
    <w:rsid w:val="001E027A"/>
    <w:rsid w:val="00220617"/>
    <w:rsid w:val="00287F8A"/>
    <w:rsid w:val="00311626"/>
    <w:rsid w:val="00321CBD"/>
    <w:rsid w:val="00340839"/>
    <w:rsid w:val="00347D87"/>
    <w:rsid w:val="00365279"/>
    <w:rsid w:val="003C2CF9"/>
    <w:rsid w:val="004366A8"/>
    <w:rsid w:val="00465C25"/>
    <w:rsid w:val="00474314"/>
    <w:rsid w:val="004C017F"/>
    <w:rsid w:val="004D6C32"/>
    <w:rsid w:val="004F77F8"/>
    <w:rsid w:val="00502BA7"/>
    <w:rsid w:val="005162F1"/>
    <w:rsid w:val="00535153"/>
    <w:rsid w:val="00554F82"/>
    <w:rsid w:val="0056390D"/>
    <w:rsid w:val="005719B0"/>
    <w:rsid w:val="005763B0"/>
    <w:rsid w:val="005D10D6"/>
    <w:rsid w:val="0063597F"/>
    <w:rsid w:val="00656E69"/>
    <w:rsid w:val="00737BDF"/>
    <w:rsid w:val="007A593B"/>
    <w:rsid w:val="007C7326"/>
    <w:rsid w:val="007D32F0"/>
    <w:rsid w:val="007E6716"/>
    <w:rsid w:val="00834FFC"/>
    <w:rsid w:val="00855E3A"/>
    <w:rsid w:val="00877E54"/>
    <w:rsid w:val="008E6B23"/>
    <w:rsid w:val="008F2612"/>
    <w:rsid w:val="00922CB9"/>
    <w:rsid w:val="00940A92"/>
    <w:rsid w:val="00951B74"/>
    <w:rsid w:val="0099379F"/>
    <w:rsid w:val="009E5CD9"/>
    <w:rsid w:val="00A26421"/>
    <w:rsid w:val="00A4293B"/>
    <w:rsid w:val="00A528D0"/>
    <w:rsid w:val="00A67D50"/>
    <w:rsid w:val="00A8691A"/>
    <w:rsid w:val="00AA78D4"/>
    <w:rsid w:val="00AB491B"/>
    <w:rsid w:val="00AC1946"/>
    <w:rsid w:val="00B40063"/>
    <w:rsid w:val="00B41F61"/>
    <w:rsid w:val="00B82481"/>
    <w:rsid w:val="00BA2447"/>
    <w:rsid w:val="00BA46E6"/>
    <w:rsid w:val="00BF7355"/>
    <w:rsid w:val="00C21A75"/>
    <w:rsid w:val="00C56C72"/>
    <w:rsid w:val="00C87A8E"/>
    <w:rsid w:val="00C95952"/>
    <w:rsid w:val="00CA6457"/>
    <w:rsid w:val="00CB0722"/>
    <w:rsid w:val="00D17F2E"/>
    <w:rsid w:val="00D30354"/>
    <w:rsid w:val="00D35A5E"/>
    <w:rsid w:val="00DC0C3C"/>
    <w:rsid w:val="00DD1016"/>
    <w:rsid w:val="00DD1F77"/>
    <w:rsid w:val="00DF42A0"/>
    <w:rsid w:val="00E17174"/>
    <w:rsid w:val="00E32AE0"/>
    <w:rsid w:val="00E564B5"/>
    <w:rsid w:val="00E75371"/>
    <w:rsid w:val="00E769FE"/>
    <w:rsid w:val="00EA2CBE"/>
    <w:rsid w:val="00EA523F"/>
    <w:rsid w:val="00F32FEE"/>
    <w:rsid w:val="00F43622"/>
    <w:rsid w:val="00FB10BB"/>
    <w:rsid w:val="00FC3B55"/>
    <w:rsid w:val="00FE11B9"/>
    <w:rsid w:val="02E37DE9"/>
    <w:rsid w:val="08D76F4D"/>
    <w:rsid w:val="08EE5505"/>
    <w:rsid w:val="0BFD3946"/>
    <w:rsid w:val="0CE27E0A"/>
    <w:rsid w:val="0D5D5A45"/>
    <w:rsid w:val="0E905467"/>
    <w:rsid w:val="127C5C59"/>
    <w:rsid w:val="15360362"/>
    <w:rsid w:val="153640DA"/>
    <w:rsid w:val="16CF1CB2"/>
    <w:rsid w:val="17E421EC"/>
    <w:rsid w:val="1B6761FA"/>
    <w:rsid w:val="1FFA770F"/>
    <w:rsid w:val="24FB5AB7"/>
    <w:rsid w:val="31732AFA"/>
    <w:rsid w:val="347362C2"/>
    <w:rsid w:val="3A7646D4"/>
    <w:rsid w:val="3AA64703"/>
    <w:rsid w:val="3B797D40"/>
    <w:rsid w:val="4104764C"/>
    <w:rsid w:val="50827154"/>
    <w:rsid w:val="528F7960"/>
    <w:rsid w:val="577532BD"/>
    <w:rsid w:val="5B9A0587"/>
    <w:rsid w:val="5D42165D"/>
    <w:rsid w:val="60763DAF"/>
    <w:rsid w:val="63A356CA"/>
    <w:rsid w:val="6572352C"/>
    <w:rsid w:val="67300E47"/>
    <w:rsid w:val="696E23B0"/>
    <w:rsid w:val="6A7007DF"/>
    <w:rsid w:val="705C1008"/>
    <w:rsid w:val="71C62A46"/>
    <w:rsid w:val="79142058"/>
    <w:rsid w:val="79D2074B"/>
    <w:rsid w:val="7E5964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379</Words>
  <Characters>2166</Characters>
  <Lines>18</Lines>
  <Paragraphs>5</Paragraphs>
  <TotalTime>4</TotalTime>
  <ScaleCrop>false</ScaleCrop>
  <LinksUpToDate>false</LinksUpToDate>
  <CharactersWithSpaces>2540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2023-12-13T08:42:54Z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08B2A78B23494E8BB38A3DA00B331863_12</vt:lpwstr>
  </property>
</Properties>
</file>