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kern w:val="0"/>
          <w:sz w:val="44"/>
          <w:szCs w:val="44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项目名称：扶贫工作经费项目</w:t>
      </w: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 实施单位（公章）：叶城县巴仁乡人民政府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主管部门（公章）：叶城县巴仁乡人民政府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项目负责人（签章）：刘维平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填报时间：2018年12月5日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627" w:firstLineChars="200"/>
        <w:rPr>
          <w:rStyle w:val="19"/>
          <w:rFonts w:ascii="仿宋_GB2312" w:hAnsi="黑体" w:eastAsia="仿宋_GB2312"/>
          <w:spacing w:val="-4"/>
          <w:sz w:val="32"/>
          <w:szCs w:val="32"/>
        </w:rPr>
      </w:pP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叶城县巴仁乡属党政机关行政部门，乡科级行政单位，辖12个行政村；全乡共有农牧民11678多人，农户3075户，主要以种植核桃、小麦、玉米、设施农业为主，位于城乡交界处，具有优越的地理位置。编制人数72人，其中：行政人员编制44人，参照公务员管理的事业单位人员编制1人，全额拨款事业单位人员编制22人，经费自理5人。实有在职人数90人，其中：行政在职47人，参照公务员管理的事业单位人员14人，事业在职22人，工勤在职人数1人，经费自理6人。离退休人员11人，其中：离休人员0人，退休人员11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主要职能：负责全乡党政行政管理事务。深入贯彻落实党的有关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CN"/>
        </w:rPr>
        <w:t>方针政策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指示，把党的各项优惠政策落实到实处，负责全乡经济社会发展、社会事务管理、基层组织建设等全面工作。以全面建设社会主义新农村为根本出发点，不断深化美丽乡、村建设，不断铸牢全乡经济社会发展基础，为全乡各族群众提供社会服务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巴仁乡2018年扶贫工作经费项目资金5万元，主要用于支付乡政府扶贫办公室12人的日常办公用品开支，平均每人0.42万元，保障乡机关扶贫工作的正常开展，提高为民办实事的效率。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县财经会议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要求，本项目资金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万元，其中财政资金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万元，其他资金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万元，资金到位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万元；资金到位率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%。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叶城县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巴仁乡扶贫工作经费项目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到位资金5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万元，本项目实际支付资金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万元，预算执行率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项目资金主要用于支付乡政府扶贫办公室12人的日常办公用品5万元，结余0万元。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根据中央和自治区项目资金管理办法的要求，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巴仁乡人民政府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严格按照项目资金规定的专项资金支持的项目条件和范围要求，严格按照有关规定使用管理项目资金。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本项目资金严格按照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《行政单位财务管理制度及办法》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支付资金；资金支付由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本单位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分管领导、主管财务领导、财政局等各级部门审批审核；资金的支付有完整的审批程序和手续符合制度要求；不存在截留、挤占、挪用、虚列支出等情况。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巴仁乡扶贫工作经费项目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资金总额5万元，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主要用于支付乡政府扶贫办公室12人的日常办公用品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本项目不存在调整情况。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本项目不存在检查验收程序。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项目实施过程中，我单位建立了《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巴仁乡项目管理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制度》保障项目的顺利实施。项目的实施遵守相关法律法规和业务管理规定，项目资料齐全并及时装订、归档。已建立《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资金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管理制度》，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目的实施遵守相关法律法规和业务管理规定，项目资料齐全并及时归档，不定期对项目进度情况进行督导检查，对检查过程中发现的问题及时督促整改，确保了项目按时保质完成。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本项目共设置一级指标3个，二级指标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个，三级指标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个，其中已完成三级指标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个，指标完成率为100.00%。根据年初设定的绩效目标，此项目自评得分为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en-US" w:eastAsia="zh-CN"/>
        </w:rPr>
        <w:t>85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分。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1.产出指标完成情况分析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（1）项目完成数量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巴仁乡扶贫工作经费项目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资金总额5万元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，经费保障人数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（2）项目完成质量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该项目已实施完毕，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经费保障率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实际完成值100%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未出现质量问题。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（3）项目实施进度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项目按照项目进度现已完成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，经费拨付及时率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（4）项目成本节约情况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该项目严格按照实施方案和计划，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人均经费0.42万元/人/年。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2.效益指标完成情况分析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（1）项目实施的经济效益分析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无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（2）项目实施的社会效益分析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巴仁乡扶贫工作经费项目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的实施，有效提高为民服务办事效率，取得良好的社会效益。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　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（3）项目实施的生态效益分析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无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（4）项目实施的可持续影响分析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项目资金主要用于乡政府扶贫办公室12人的日常办公用品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提高了扶贫工作效率，项目保障年限为1年。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  <w:lang w:val="zh-TW" w:eastAsia="zh-TW"/>
        </w:rPr>
        <w:t>3.满意度指标完成情况分析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仿宋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按计划完成项目实施，已做满意度调查问卷，干部满意率达98%。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2019年本项目绩效目标全部达成，不存在未完成原因分析。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巴仁乡扶贫工作经费项目已顺利完成支出任务，在下一年度工作中，将继续压缩经费，严格执行各项支出</w:t>
      </w:r>
      <w:r>
        <w:rPr>
          <w:rFonts w:hint="eastAsia" w:ascii="仿宋_GB2312" w:hAnsi="仿宋" w:eastAsia="仿宋_GB2312"/>
          <w:bCs/>
          <w:color w:val="000000" w:themeColor="text1"/>
          <w:spacing w:val="-4"/>
          <w:sz w:val="32"/>
          <w:szCs w:val="32"/>
        </w:rPr>
        <w:t>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（二）主要经验及做法、存在问题和建议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1、主要经验及做法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巴仁乡在2018年扶贫工作经费项目中，严把支出关，确保扶贫工作经费用在关键地方，有效地杜绝了挤占挪用、虚报冒领等套取财政资金违规行为。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2、存在的问题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资金使用范围太广泛，缺少明确的资金使用界限。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3、建议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加强财务人员业务培训，提高工作效率，进一步加强财务管理制度的完善，不断提高单位财务的规范管理。</w:t>
      </w:r>
    </w:p>
    <w:p>
      <w:pPr>
        <w:spacing w:line="560" w:lineRule="exact"/>
        <w:ind w:firstLine="624" w:firstLineChars="200"/>
        <w:rPr>
          <w:rStyle w:val="19"/>
          <w:rFonts w:ascii="仿宋_GB2312" w:hAnsi="楷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/>
          <w:b w:val="0"/>
          <w:bCs w:val="0"/>
          <w:spacing w:val="-4"/>
          <w:sz w:val="32"/>
          <w:szCs w:val="32"/>
        </w:rPr>
        <w:t>（三）其他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无其他说明内容。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本次评价通过文件研读、实地调研、数据分析等方式，全面了解扶贫工作经费项目资金的使用效率和效果，项目管理过程是否规范，是否完成了预期绩效目标等。同时，通过开展自我评价来总结经验和教训，为我乡扶贫工作经费项目今后的开展提供参考建议。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color="000000"/>
        </w:rPr>
        <w:t>《项目支出绩效自评表》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u w:color="000000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045706"/>
    <w:rsid w:val="00056465"/>
    <w:rsid w:val="00121AE4"/>
    <w:rsid w:val="00136BCC"/>
    <w:rsid w:val="00146AAD"/>
    <w:rsid w:val="001533AE"/>
    <w:rsid w:val="001B23F1"/>
    <w:rsid w:val="001B3A40"/>
    <w:rsid w:val="001E18CF"/>
    <w:rsid w:val="00220617"/>
    <w:rsid w:val="0023230F"/>
    <w:rsid w:val="00253C88"/>
    <w:rsid w:val="00292D4D"/>
    <w:rsid w:val="003029CA"/>
    <w:rsid w:val="00311626"/>
    <w:rsid w:val="00321CBD"/>
    <w:rsid w:val="00333B97"/>
    <w:rsid w:val="00347D87"/>
    <w:rsid w:val="00365279"/>
    <w:rsid w:val="003C2CF9"/>
    <w:rsid w:val="004366A8"/>
    <w:rsid w:val="00474314"/>
    <w:rsid w:val="00485494"/>
    <w:rsid w:val="00502BA7"/>
    <w:rsid w:val="005162F1"/>
    <w:rsid w:val="00535153"/>
    <w:rsid w:val="00541F9B"/>
    <w:rsid w:val="00554F82"/>
    <w:rsid w:val="0056390D"/>
    <w:rsid w:val="005719B0"/>
    <w:rsid w:val="005971A2"/>
    <w:rsid w:val="005B0C9B"/>
    <w:rsid w:val="005D10D6"/>
    <w:rsid w:val="0063597F"/>
    <w:rsid w:val="00656E69"/>
    <w:rsid w:val="00675F0A"/>
    <w:rsid w:val="006F4FA8"/>
    <w:rsid w:val="006F576F"/>
    <w:rsid w:val="00747FA4"/>
    <w:rsid w:val="00751E51"/>
    <w:rsid w:val="007A593B"/>
    <w:rsid w:val="007D1014"/>
    <w:rsid w:val="007D32F0"/>
    <w:rsid w:val="007E6716"/>
    <w:rsid w:val="00855E3A"/>
    <w:rsid w:val="008926AC"/>
    <w:rsid w:val="008B1164"/>
    <w:rsid w:val="008D63C3"/>
    <w:rsid w:val="008E6B23"/>
    <w:rsid w:val="008F2612"/>
    <w:rsid w:val="00922CB9"/>
    <w:rsid w:val="00951B74"/>
    <w:rsid w:val="0099379F"/>
    <w:rsid w:val="009E5CD9"/>
    <w:rsid w:val="00A15EF2"/>
    <w:rsid w:val="00A26421"/>
    <w:rsid w:val="00A41FE6"/>
    <w:rsid w:val="00A4293B"/>
    <w:rsid w:val="00A528D0"/>
    <w:rsid w:val="00A6313F"/>
    <w:rsid w:val="00A67D50"/>
    <w:rsid w:val="00A8691A"/>
    <w:rsid w:val="00AA78D4"/>
    <w:rsid w:val="00AC0D5B"/>
    <w:rsid w:val="00AC1946"/>
    <w:rsid w:val="00AD508D"/>
    <w:rsid w:val="00AF1B67"/>
    <w:rsid w:val="00B40063"/>
    <w:rsid w:val="00B41F61"/>
    <w:rsid w:val="00B50479"/>
    <w:rsid w:val="00B75B45"/>
    <w:rsid w:val="00BA2447"/>
    <w:rsid w:val="00BA46E6"/>
    <w:rsid w:val="00BF7355"/>
    <w:rsid w:val="00C21A75"/>
    <w:rsid w:val="00C56C72"/>
    <w:rsid w:val="00C87A8E"/>
    <w:rsid w:val="00C95952"/>
    <w:rsid w:val="00CA6457"/>
    <w:rsid w:val="00CB0722"/>
    <w:rsid w:val="00D17F2E"/>
    <w:rsid w:val="00D30354"/>
    <w:rsid w:val="00D30978"/>
    <w:rsid w:val="00D35A5E"/>
    <w:rsid w:val="00DA1084"/>
    <w:rsid w:val="00DC0C3C"/>
    <w:rsid w:val="00DD1016"/>
    <w:rsid w:val="00DD1F77"/>
    <w:rsid w:val="00DE45AE"/>
    <w:rsid w:val="00DF42A0"/>
    <w:rsid w:val="00E16B0F"/>
    <w:rsid w:val="00E32AE0"/>
    <w:rsid w:val="00E44AC3"/>
    <w:rsid w:val="00E564B5"/>
    <w:rsid w:val="00E70522"/>
    <w:rsid w:val="00E769FE"/>
    <w:rsid w:val="00E856D2"/>
    <w:rsid w:val="00EA2CBE"/>
    <w:rsid w:val="00EB331E"/>
    <w:rsid w:val="00F059D6"/>
    <w:rsid w:val="00F32FEE"/>
    <w:rsid w:val="00F43622"/>
    <w:rsid w:val="00FB10BB"/>
    <w:rsid w:val="00FC3B55"/>
    <w:rsid w:val="00FE11B9"/>
    <w:rsid w:val="02E37DE9"/>
    <w:rsid w:val="06A2309A"/>
    <w:rsid w:val="075D249C"/>
    <w:rsid w:val="09CC5FDC"/>
    <w:rsid w:val="0D5D5A45"/>
    <w:rsid w:val="17E421EC"/>
    <w:rsid w:val="1F3F4C7B"/>
    <w:rsid w:val="1FD523D8"/>
    <w:rsid w:val="264D5DCC"/>
    <w:rsid w:val="2E8276A4"/>
    <w:rsid w:val="347362C2"/>
    <w:rsid w:val="39A556F1"/>
    <w:rsid w:val="3CD95FDE"/>
    <w:rsid w:val="563C4DF8"/>
    <w:rsid w:val="59B71970"/>
    <w:rsid w:val="5A1F20BE"/>
    <w:rsid w:val="5BCE4805"/>
    <w:rsid w:val="601A1CF3"/>
    <w:rsid w:val="62E26755"/>
    <w:rsid w:val="639D1505"/>
    <w:rsid w:val="70330B85"/>
    <w:rsid w:val="711C1AA4"/>
    <w:rsid w:val="73F0768D"/>
    <w:rsid w:val="7A0045D8"/>
    <w:rsid w:val="7C59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345</Words>
  <Characters>1972</Characters>
  <Lines>16</Lines>
  <Paragraphs>4</Paragraphs>
  <TotalTime>9</TotalTime>
  <ScaleCrop>false</ScaleCrop>
  <LinksUpToDate>false</LinksUpToDate>
  <CharactersWithSpaces>2313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2019-05-29T08:11:00Z</dcterms:created>
  <dc:creator>赵 恺（预算处）</dc:creator>
  <cp:lastModifiedBy>Administrator</cp:lastModifiedBy>
  <cp:lastPrinted>2018-12-31T10:56:00Z</cp:lastPrinted>
  <dcterms:modified xsi:type="dcterms:W3CDTF">2024-01-15T05:45:51Z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