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center"/>
        <w:rPr>
          <w:rFonts w:ascii="仿宋" w:hAnsi="仿宋" w:eastAsia="仿宋" w:cs="宋体"/>
          <w:kern w:val="0"/>
          <w:sz w:val="32"/>
          <w:szCs w:val="32"/>
        </w:rPr>
      </w:pPr>
    </w:p>
    <w:p>
      <w:pPr>
        <w:spacing w:line="540" w:lineRule="exact"/>
        <w:jc w:val="center"/>
        <w:rPr>
          <w:rFonts w:ascii="仿宋" w:hAnsi="仿宋" w:eastAsia="仿宋" w:cs="宋体"/>
          <w:kern w:val="0"/>
          <w:sz w:val="32"/>
          <w:szCs w:val="3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黑体" w:hAnsi="黑体" w:eastAsia="黑体" w:cs="黑体"/>
          <w:b/>
          <w:kern w:val="0"/>
          <w:sz w:val="44"/>
          <w:szCs w:val="44"/>
        </w:rPr>
      </w:pPr>
      <w:r>
        <w:rPr>
          <w:rFonts w:hint="eastAsia" w:ascii="黑体" w:hAnsi="黑体" w:eastAsia="黑体" w:cs="黑体"/>
          <w:b/>
          <w:kern w:val="0"/>
          <w:sz w:val="44"/>
          <w:szCs w:val="44"/>
        </w:rPr>
        <w:t>喀什地区项目支出绩效自评报告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（2018年度）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ind w:firstLine="800" w:firstLineChars="250"/>
        <w:jc w:val="left"/>
        <w:rPr>
          <w:rFonts w:ascii="黑体" w:hAnsi="黑体" w:eastAsia="黑体" w:cs="黑体"/>
          <w:kern w:val="0"/>
          <w:sz w:val="32"/>
          <w:szCs w:val="32"/>
        </w:rPr>
      </w:pPr>
      <w:r>
        <w:rPr>
          <w:rFonts w:hint="eastAsia" w:ascii="黑体" w:hAnsi="黑体" w:eastAsia="黑体" w:cs="黑体"/>
          <w:kern w:val="0"/>
          <w:sz w:val="32"/>
          <w:szCs w:val="32"/>
        </w:rPr>
        <w:t>项目名称：农牧投递员补助项目</w:t>
      </w:r>
    </w:p>
    <w:p>
      <w:pPr>
        <w:spacing w:line="700" w:lineRule="exact"/>
        <w:jc w:val="left"/>
        <w:rPr>
          <w:rFonts w:ascii="黑体" w:hAnsi="黑体" w:eastAsia="黑体" w:cs="黑体"/>
          <w:kern w:val="0"/>
          <w:sz w:val="32"/>
          <w:szCs w:val="32"/>
        </w:rPr>
      </w:pPr>
      <w:r>
        <w:rPr>
          <w:rFonts w:hint="eastAsia" w:ascii="黑体" w:hAnsi="黑体" w:eastAsia="黑体" w:cs="黑体"/>
          <w:kern w:val="0"/>
          <w:sz w:val="32"/>
          <w:szCs w:val="32"/>
        </w:rPr>
        <w:t xml:space="preserve">     实施单位（公章）：叶城县巴仁乡人民政府</w:t>
      </w:r>
    </w:p>
    <w:p>
      <w:pPr>
        <w:spacing w:line="700" w:lineRule="exact"/>
        <w:ind w:firstLine="640" w:firstLineChars="200"/>
        <w:jc w:val="left"/>
        <w:rPr>
          <w:rFonts w:ascii="黑体" w:hAnsi="黑体" w:eastAsia="黑体" w:cs="黑体"/>
          <w:kern w:val="0"/>
          <w:sz w:val="32"/>
          <w:szCs w:val="32"/>
        </w:rPr>
      </w:pPr>
      <w:r>
        <w:rPr>
          <w:rFonts w:hint="eastAsia" w:ascii="黑体" w:hAnsi="黑体" w:eastAsia="黑体" w:cs="黑体"/>
          <w:kern w:val="0"/>
          <w:sz w:val="32"/>
          <w:szCs w:val="32"/>
        </w:rPr>
        <w:t xml:space="preserve"> 主管部门（公章）：叶城县巴仁乡人民政府</w:t>
      </w:r>
    </w:p>
    <w:p>
      <w:pPr>
        <w:spacing w:line="700" w:lineRule="exact"/>
        <w:ind w:firstLine="640" w:firstLineChars="200"/>
        <w:jc w:val="left"/>
        <w:rPr>
          <w:rFonts w:ascii="黑体" w:hAnsi="黑体" w:eastAsia="黑体" w:cs="黑体"/>
          <w:kern w:val="0"/>
          <w:sz w:val="32"/>
          <w:szCs w:val="32"/>
        </w:rPr>
      </w:pPr>
      <w:r>
        <w:rPr>
          <w:rFonts w:hint="eastAsia" w:ascii="黑体" w:hAnsi="黑体" w:eastAsia="黑体" w:cs="黑体"/>
          <w:kern w:val="0"/>
          <w:sz w:val="32"/>
          <w:szCs w:val="32"/>
        </w:rPr>
        <w:t xml:space="preserve"> 项目负责人（签章）：刘维平</w:t>
      </w:r>
    </w:p>
    <w:p>
      <w:pPr>
        <w:spacing w:line="700" w:lineRule="exact"/>
        <w:ind w:firstLine="755" w:firstLineChars="236"/>
        <w:jc w:val="left"/>
        <w:rPr>
          <w:rFonts w:ascii="黑体" w:hAnsi="黑体" w:eastAsia="黑体" w:cs="黑体"/>
          <w:kern w:val="0"/>
          <w:sz w:val="32"/>
          <w:szCs w:val="32"/>
        </w:rPr>
      </w:pPr>
      <w:r>
        <w:rPr>
          <w:rFonts w:hint="eastAsia" w:ascii="黑体" w:hAnsi="黑体" w:eastAsia="黑体" w:cs="黑体"/>
          <w:kern w:val="0"/>
          <w:sz w:val="32"/>
          <w:szCs w:val="32"/>
        </w:rPr>
        <w:t>填报时间：2018年12月5日</w:t>
      </w:r>
    </w:p>
    <w:p>
      <w:pPr>
        <w:spacing w:line="700" w:lineRule="exact"/>
        <w:ind w:firstLine="720" w:firstLineChars="200"/>
        <w:jc w:val="left"/>
        <w:rPr>
          <w:rFonts w:hAnsi="宋体" w:eastAsia="仿宋_GB2312" w:cs="宋体"/>
          <w:kern w:val="0"/>
          <w:sz w:val="36"/>
          <w:szCs w:val="36"/>
        </w:rPr>
      </w:pPr>
    </w:p>
    <w:p>
      <w:pPr>
        <w:spacing w:line="540" w:lineRule="exact"/>
        <w:jc w:val="center"/>
        <w:rPr>
          <w:rFonts w:hAnsi="宋体" w:eastAsia="仿宋_GB2312" w:cs="宋体"/>
          <w:kern w:val="0"/>
          <w:sz w:val="30"/>
          <w:szCs w:val="30"/>
        </w:rPr>
      </w:pPr>
    </w:p>
    <w:p>
      <w:pPr>
        <w:spacing w:line="560" w:lineRule="exact"/>
        <w:ind w:firstLine="624" w:firstLineChars="200"/>
        <w:rPr>
          <w:rStyle w:val="19"/>
          <w:rFonts w:ascii="黑体" w:hAnsi="黑体" w:eastAsia="黑体"/>
          <w:b w:val="0"/>
          <w:spacing w:val="-4"/>
          <w:sz w:val="32"/>
          <w:szCs w:val="32"/>
        </w:rPr>
      </w:pPr>
      <w:r>
        <w:rPr>
          <w:rStyle w:val="19"/>
          <w:rFonts w:hint="eastAsia" w:ascii="黑体" w:hAnsi="黑体" w:eastAsia="黑体"/>
          <w:b w:val="0"/>
          <w:spacing w:val="-4"/>
          <w:sz w:val="32"/>
          <w:szCs w:val="32"/>
        </w:rPr>
        <w:t>一、项目概况</w:t>
      </w:r>
    </w:p>
    <w:p>
      <w:pPr>
        <w:spacing w:line="560" w:lineRule="exact"/>
        <w:ind w:firstLine="624" w:firstLineChars="200"/>
        <w:rPr>
          <w:rStyle w:val="19"/>
          <w:rFonts w:ascii="仿宋_GB2312" w:hAnsi="楷体" w:eastAsia="仿宋_GB2312"/>
          <w:b w:val="0"/>
          <w:bCs w:val="0"/>
          <w:spacing w:val="-4"/>
          <w:sz w:val="32"/>
          <w:szCs w:val="32"/>
        </w:rPr>
      </w:pPr>
      <w:r>
        <w:rPr>
          <w:rStyle w:val="19"/>
          <w:rFonts w:hint="eastAsia" w:ascii="仿宋_GB2312" w:hAnsi="楷体" w:eastAsia="仿宋_GB2312"/>
          <w:b w:val="0"/>
          <w:bCs w:val="0"/>
          <w:spacing w:val="-4"/>
          <w:sz w:val="32"/>
          <w:szCs w:val="32"/>
        </w:rPr>
        <w:t>（一）项目单位基本情况</w:t>
      </w:r>
    </w:p>
    <w:p>
      <w:pPr>
        <w:adjustRightInd w:val="0"/>
        <w:snapToGrid w:val="0"/>
        <w:spacing w:line="560" w:lineRule="exact"/>
        <w:ind w:firstLine="640" w:firstLineChars="200"/>
        <w:rPr>
          <w:rFonts w:ascii="仿宋_GB2312" w:hAnsi="仿宋" w:eastAsia="仿宋_GB2312"/>
          <w:bCs/>
          <w:color w:val="000000" w:themeColor="text1"/>
          <w:spacing w:val="-4"/>
          <w:sz w:val="32"/>
          <w:szCs w:val="32"/>
        </w:rPr>
      </w:pPr>
      <w:r>
        <w:rPr>
          <w:rFonts w:hint="eastAsia" w:ascii="仿宋_GB2312" w:hAnsi="仿宋_GB2312" w:eastAsia="仿宋_GB2312" w:cs="仿宋_GB2312"/>
          <w:kern w:val="0"/>
          <w:sz w:val="32"/>
          <w:szCs w:val="32"/>
          <w:u w:color="000000"/>
          <w:lang w:val="zh-TW" w:eastAsia="zh-TW"/>
        </w:rPr>
        <w:t>叶城县巴仁乡属党政机关行政部门，乡科级行政单位，辖12个行政村；全乡共有农牧民11678多人，农户3075户，主要以种植核桃、小麦、玉米、设施农业为主，位于城乡交界处，具有优越的地理位置。编制人数72人，其中：行政人员编制44人，参照公务员管理的事业单位人员编制1人，全额拨款事业单位人员编制22人，经费自理5人。实有在职人数90人，其中：行政在职47人，参照公务员管理的事业单位人员14人，事业在职22人，工勤在职人数1人，经费自理6人。离退休人员11人，其中：离休人员0人，退休人员11人。</w:t>
      </w:r>
    </w:p>
    <w:p>
      <w:pPr>
        <w:adjustRightInd w:val="0"/>
        <w:snapToGrid w:val="0"/>
        <w:spacing w:line="560" w:lineRule="exact"/>
        <w:ind w:firstLine="640" w:firstLineChars="200"/>
        <w:rPr>
          <w:rFonts w:ascii="仿宋_GB2312" w:hAnsi="仿宋_GB2312" w:eastAsia="仿宋_GB2312" w:cs="仿宋_GB2312"/>
          <w:kern w:val="0"/>
          <w:sz w:val="32"/>
          <w:szCs w:val="32"/>
          <w:u w:color="000000"/>
          <w:lang w:val="zh-TW" w:eastAsia="zh-TW"/>
        </w:rPr>
      </w:pPr>
      <w:r>
        <w:rPr>
          <w:rFonts w:hint="eastAsia" w:ascii="仿宋_GB2312" w:hAnsi="仿宋_GB2312" w:eastAsia="仿宋_GB2312" w:cs="仿宋_GB2312"/>
          <w:kern w:val="0"/>
          <w:sz w:val="32"/>
          <w:szCs w:val="32"/>
          <w:u w:color="000000"/>
          <w:lang w:val="zh-TW" w:eastAsia="zh-TW"/>
        </w:rPr>
        <w:t>主要职能：负责全乡党政行政管理事务。深入贯彻落实党的有关</w:t>
      </w:r>
      <w:r>
        <w:rPr>
          <w:rFonts w:hint="eastAsia" w:ascii="仿宋_GB2312" w:hAnsi="仿宋_GB2312" w:eastAsia="仿宋_GB2312" w:cs="仿宋_GB2312"/>
          <w:kern w:val="0"/>
          <w:sz w:val="32"/>
          <w:szCs w:val="32"/>
          <w:u w:color="000000"/>
          <w:lang w:val="zh-TW" w:eastAsia="zh-CN"/>
        </w:rPr>
        <w:t>方针</w:t>
      </w:r>
      <w:r>
        <w:rPr>
          <w:rFonts w:hint="eastAsia" w:ascii="仿宋_GB2312" w:hAnsi="仿宋_GB2312" w:eastAsia="仿宋_GB2312" w:cs="仿宋_GB2312"/>
          <w:kern w:val="0"/>
          <w:sz w:val="32"/>
          <w:szCs w:val="32"/>
          <w:u w:color="000000"/>
          <w:lang w:val="zh-TW" w:eastAsia="zh-TW"/>
        </w:rPr>
        <w:t>政策指示，把党的各项优惠政策落实到实处，负责全乡经济社会发展、</w:t>
      </w:r>
      <w:bookmarkStart w:id="1" w:name="_GoBack"/>
      <w:bookmarkEnd w:id="1"/>
      <w:r>
        <w:rPr>
          <w:rFonts w:hint="eastAsia" w:ascii="仿宋_GB2312" w:hAnsi="仿宋_GB2312" w:eastAsia="仿宋_GB2312" w:cs="仿宋_GB2312"/>
          <w:kern w:val="0"/>
          <w:sz w:val="32"/>
          <w:szCs w:val="32"/>
          <w:u w:color="000000"/>
          <w:lang w:val="zh-TW" w:eastAsia="zh-TW"/>
        </w:rPr>
        <w:t>社会事务管理、基层组织建设等全面工作。以全面建设社会主义新农村为根本出发点，不断深化美丽乡、村建设，不断铸牢全乡经济社会发展基础，为全乡各族群众提供社会服务。</w:t>
      </w:r>
    </w:p>
    <w:p>
      <w:pPr>
        <w:spacing w:line="560" w:lineRule="exact"/>
        <w:ind w:firstLine="624" w:firstLineChars="200"/>
        <w:rPr>
          <w:rStyle w:val="19"/>
          <w:rFonts w:ascii="仿宋_GB2312" w:hAnsi="楷体" w:eastAsia="仿宋_GB2312"/>
          <w:b w:val="0"/>
          <w:bCs w:val="0"/>
          <w:spacing w:val="-4"/>
          <w:sz w:val="32"/>
          <w:szCs w:val="32"/>
        </w:rPr>
      </w:pPr>
      <w:r>
        <w:rPr>
          <w:rStyle w:val="19"/>
          <w:rFonts w:hint="eastAsia" w:ascii="仿宋_GB2312" w:hAnsi="楷体" w:eastAsia="仿宋_GB2312"/>
          <w:b w:val="0"/>
          <w:bCs w:val="0"/>
          <w:spacing w:val="-4"/>
          <w:sz w:val="32"/>
          <w:szCs w:val="32"/>
        </w:rPr>
        <w:t>（二）项目预算绩效目标设定情况</w:t>
      </w:r>
    </w:p>
    <w:p>
      <w:pPr>
        <w:adjustRightInd w:val="0"/>
        <w:snapToGrid w:val="0"/>
        <w:spacing w:line="560" w:lineRule="exact"/>
        <w:ind w:firstLine="624" w:firstLineChars="200"/>
        <w:rPr>
          <w:rFonts w:ascii="仿宋_GB2312" w:hAnsi="仿宋" w:eastAsia="仿宋_GB2312"/>
          <w:color w:val="000000" w:themeColor="text1"/>
          <w:spacing w:val="-4"/>
          <w:sz w:val="32"/>
          <w:szCs w:val="32"/>
        </w:rPr>
      </w:pPr>
      <w:r>
        <w:rPr>
          <w:rFonts w:hint="eastAsia" w:ascii="仿宋_GB2312" w:hAnsi="仿宋" w:eastAsia="仿宋_GB2312"/>
          <w:color w:val="000000" w:themeColor="text1"/>
          <w:spacing w:val="-4"/>
          <w:sz w:val="32"/>
          <w:szCs w:val="32"/>
        </w:rPr>
        <w:t>1、项目预期目标及阶段性目标</w:t>
      </w:r>
    </w:p>
    <w:p>
      <w:pPr>
        <w:adjustRightInd w:val="0"/>
        <w:snapToGrid w:val="0"/>
        <w:spacing w:line="560" w:lineRule="exact"/>
        <w:ind w:firstLine="640" w:firstLineChars="200"/>
        <w:rPr>
          <w:rFonts w:ascii="仿宋_GB2312" w:hAnsi="仿宋_GB2312" w:eastAsia="仿宋_GB2312" w:cs="仿宋_GB2312"/>
          <w:kern w:val="0"/>
          <w:sz w:val="32"/>
          <w:szCs w:val="32"/>
          <w:u w:color="000000"/>
          <w:lang w:val="zh-TW"/>
        </w:rPr>
      </w:pPr>
      <w:r>
        <w:rPr>
          <w:rFonts w:hint="eastAsia" w:ascii="仿宋_GB2312" w:hAnsi="仿宋_GB2312" w:eastAsia="仿宋_GB2312" w:cs="仿宋_GB2312"/>
          <w:kern w:val="0"/>
          <w:sz w:val="32"/>
          <w:szCs w:val="32"/>
          <w:u w:color="000000"/>
        </w:rPr>
        <w:t>根据</w:t>
      </w:r>
      <w:r>
        <w:rPr>
          <w:rFonts w:hint="eastAsia" w:ascii="仿宋_GB2312" w:hAnsi="仿宋_GB2312" w:eastAsia="仿宋_GB2312" w:cs="仿宋_GB2312"/>
          <w:kern w:val="0"/>
          <w:sz w:val="32"/>
          <w:szCs w:val="32"/>
          <w:u w:color="000000"/>
          <w:lang w:val="zh-TW" w:eastAsia="zh-TW"/>
        </w:rPr>
        <w:t>新财建〔2018〕93号、喀地财建［2018］40号</w:t>
      </w:r>
      <w:r>
        <w:rPr>
          <w:rFonts w:hint="eastAsia" w:ascii="仿宋_GB2312" w:hAnsi="仿宋_GB2312" w:eastAsia="仿宋_GB2312" w:cs="仿宋_GB2312"/>
          <w:kern w:val="0"/>
          <w:sz w:val="32"/>
          <w:szCs w:val="32"/>
          <w:u w:color="000000"/>
        </w:rPr>
        <w:t>文件，</w:t>
      </w:r>
      <w:r>
        <w:rPr>
          <w:rFonts w:hint="eastAsia" w:ascii="仿宋_GB2312" w:hAnsi="仿宋_GB2312" w:eastAsia="仿宋_GB2312" w:cs="仿宋_GB2312"/>
          <w:kern w:val="0"/>
          <w:sz w:val="32"/>
          <w:szCs w:val="32"/>
          <w:u w:color="000000"/>
          <w:lang w:val="zh-TW" w:eastAsia="zh-TW"/>
        </w:rPr>
        <w:t>巴仁乡人民政府农牧投递员补助项目资金0.12万元，以每月100元的标准进行补助，让乡农牧投递员对待自己的工作有激情，及时将报纸、物资等送到目的地，保证邮政所的正常运行。</w:t>
      </w:r>
    </w:p>
    <w:p>
      <w:pPr>
        <w:spacing w:line="560" w:lineRule="exact"/>
        <w:ind w:firstLine="624" w:firstLineChars="200"/>
        <w:rPr>
          <w:rStyle w:val="19"/>
          <w:rFonts w:ascii="黑体" w:hAnsi="黑体" w:eastAsia="黑体"/>
          <w:b w:val="0"/>
          <w:spacing w:val="-4"/>
          <w:sz w:val="32"/>
          <w:szCs w:val="32"/>
        </w:rPr>
      </w:pPr>
      <w:r>
        <w:rPr>
          <w:rStyle w:val="19"/>
          <w:rFonts w:hint="eastAsia" w:ascii="黑体" w:hAnsi="黑体" w:eastAsia="黑体"/>
          <w:b w:val="0"/>
          <w:spacing w:val="-4"/>
          <w:sz w:val="32"/>
          <w:szCs w:val="32"/>
        </w:rPr>
        <w:t>二、项目资金使用及管理情况</w:t>
      </w:r>
    </w:p>
    <w:p>
      <w:pPr>
        <w:spacing w:line="560" w:lineRule="exact"/>
        <w:ind w:firstLine="624" w:firstLineChars="200"/>
        <w:rPr>
          <w:rStyle w:val="19"/>
          <w:rFonts w:ascii="仿宋_GB2312" w:hAnsi="楷体" w:eastAsia="仿宋_GB2312"/>
          <w:b w:val="0"/>
          <w:bCs w:val="0"/>
          <w:spacing w:val="-4"/>
          <w:sz w:val="32"/>
          <w:szCs w:val="32"/>
        </w:rPr>
      </w:pPr>
      <w:r>
        <w:rPr>
          <w:rStyle w:val="19"/>
          <w:rFonts w:hint="eastAsia" w:ascii="仿宋_GB2312" w:hAnsi="楷体" w:eastAsia="仿宋_GB2312"/>
          <w:b w:val="0"/>
          <w:bCs w:val="0"/>
          <w:spacing w:val="-4"/>
          <w:sz w:val="32"/>
          <w:szCs w:val="32"/>
        </w:rPr>
        <w:t>（一）项目资金安排落实、总投入等情况分析</w:t>
      </w:r>
    </w:p>
    <w:p>
      <w:pPr>
        <w:adjustRightInd w:val="0"/>
        <w:snapToGrid w:val="0"/>
        <w:spacing w:line="560" w:lineRule="exact"/>
        <w:ind w:firstLine="640" w:firstLineChars="200"/>
        <w:rPr>
          <w:rFonts w:ascii="仿宋_GB2312" w:hAnsi="仿宋_GB2312" w:eastAsia="仿宋_GB2312" w:cs="仿宋_GB2312"/>
          <w:kern w:val="0"/>
          <w:sz w:val="32"/>
          <w:szCs w:val="32"/>
          <w:u w:color="000000"/>
          <w:lang w:val="zh-TW" w:eastAsia="zh-TW"/>
        </w:rPr>
      </w:pPr>
      <w:r>
        <w:rPr>
          <w:rFonts w:hint="eastAsia" w:ascii="仿宋_GB2312" w:hAnsi="仿宋_GB2312" w:eastAsia="仿宋_GB2312" w:cs="仿宋_GB2312"/>
          <w:kern w:val="0"/>
          <w:sz w:val="32"/>
          <w:szCs w:val="32"/>
          <w:u w:color="000000"/>
        </w:rPr>
        <w:t>根据</w:t>
      </w:r>
      <w:r>
        <w:rPr>
          <w:rFonts w:hint="eastAsia" w:ascii="仿宋_GB2312" w:hAnsi="仿宋_GB2312" w:eastAsia="仿宋_GB2312" w:cs="仿宋_GB2312"/>
          <w:kern w:val="0"/>
          <w:sz w:val="32"/>
          <w:szCs w:val="32"/>
          <w:u w:color="000000"/>
          <w:lang w:val="zh-TW" w:eastAsia="zh-TW"/>
        </w:rPr>
        <w:t>新财建〔2018〕93号、喀地财建［2018］40号</w:t>
      </w:r>
      <w:r>
        <w:rPr>
          <w:rFonts w:hint="eastAsia" w:ascii="仿宋_GB2312" w:hAnsi="仿宋_GB2312" w:eastAsia="仿宋_GB2312" w:cs="仿宋_GB2312"/>
          <w:kern w:val="0"/>
          <w:sz w:val="32"/>
          <w:szCs w:val="32"/>
          <w:u w:color="000000"/>
        </w:rPr>
        <w:t>文件</w:t>
      </w:r>
      <w:r>
        <w:rPr>
          <w:rFonts w:hint="eastAsia" w:ascii="仿宋_GB2312" w:hAnsi="仿宋_GB2312" w:eastAsia="仿宋_GB2312" w:cs="仿宋_GB2312"/>
          <w:kern w:val="0"/>
          <w:sz w:val="32"/>
          <w:szCs w:val="32"/>
          <w:u w:color="000000"/>
          <w:lang w:val="zh-TW" w:eastAsia="zh-TW"/>
        </w:rPr>
        <w:t>要求，本项目资金0.12万元，其中财政资金0.12万元，其他资金0万元，2018年实际收到预算资金0.12万元。</w:t>
      </w:r>
    </w:p>
    <w:p>
      <w:pPr>
        <w:spacing w:line="560" w:lineRule="exact"/>
        <w:ind w:firstLine="624" w:firstLineChars="200"/>
        <w:rPr>
          <w:rStyle w:val="19"/>
          <w:rFonts w:ascii="仿宋_GB2312" w:hAnsi="楷体" w:eastAsia="仿宋_GB2312"/>
          <w:b w:val="0"/>
          <w:bCs w:val="0"/>
          <w:spacing w:val="-4"/>
          <w:sz w:val="32"/>
          <w:szCs w:val="32"/>
        </w:rPr>
      </w:pPr>
      <w:r>
        <w:rPr>
          <w:rStyle w:val="19"/>
          <w:rFonts w:hint="eastAsia" w:ascii="仿宋_GB2312" w:hAnsi="楷体" w:eastAsia="仿宋_GB2312"/>
          <w:b w:val="0"/>
          <w:bCs w:val="0"/>
          <w:spacing w:val="-4"/>
          <w:sz w:val="32"/>
          <w:szCs w:val="32"/>
        </w:rPr>
        <w:t>（二）项目资金实际使用情况分析</w:t>
      </w:r>
    </w:p>
    <w:p>
      <w:pPr>
        <w:adjustRightInd w:val="0"/>
        <w:snapToGrid w:val="0"/>
        <w:spacing w:line="560" w:lineRule="exact"/>
        <w:ind w:firstLine="640" w:firstLineChars="200"/>
        <w:rPr>
          <w:rFonts w:ascii="仿宋_GB2312" w:hAnsi="仿宋_GB2312" w:eastAsia="仿宋_GB2312" w:cs="仿宋_GB2312"/>
          <w:kern w:val="0"/>
          <w:sz w:val="32"/>
          <w:szCs w:val="32"/>
          <w:u w:color="000000"/>
          <w:lang w:val="zh-TW" w:eastAsia="zh-TW"/>
        </w:rPr>
      </w:pPr>
      <w:r>
        <w:rPr>
          <w:rFonts w:hint="eastAsia" w:ascii="仿宋_GB2312" w:hAnsi="仿宋_GB2312" w:eastAsia="仿宋_GB2312" w:cs="仿宋_GB2312"/>
          <w:kern w:val="0"/>
          <w:sz w:val="32"/>
          <w:szCs w:val="32"/>
          <w:u w:color="000000"/>
        </w:rPr>
        <w:t>根据</w:t>
      </w:r>
      <w:r>
        <w:rPr>
          <w:rFonts w:hint="eastAsia" w:ascii="仿宋_GB2312" w:hAnsi="仿宋_GB2312" w:eastAsia="仿宋_GB2312" w:cs="仿宋_GB2312"/>
          <w:kern w:val="0"/>
          <w:sz w:val="32"/>
          <w:szCs w:val="32"/>
          <w:u w:color="000000"/>
          <w:lang w:val="zh-TW" w:eastAsia="zh-TW"/>
        </w:rPr>
        <w:t>新财建〔2018〕93号、喀地财建［2018］40号</w:t>
      </w:r>
      <w:r>
        <w:rPr>
          <w:rFonts w:hint="eastAsia" w:ascii="仿宋_GB2312" w:hAnsi="仿宋_GB2312" w:eastAsia="仿宋_GB2312" w:cs="仿宋_GB2312"/>
          <w:kern w:val="0"/>
          <w:sz w:val="32"/>
          <w:szCs w:val="32"/>
          <w:u w:color="000000"/>
        </w:rPr>
        <w:t>文件眼球</w:t>
      </w:r>
      <w:r>
        <w:rPr>
          <w:rFonts w:hint="eastAsia" w:ascii="仿宋_GB2312" w:hAnsi="仿宋_GB2312" w:eastAsia="仿宋_GB2312" w:cs="仿宋_GB2312"/>
          <w:kern w:val="0"/>
          <w:sz w:val="32"/>
          <w:szCs w:val="32"/>
          <w:u w:color="000000"/>
          <w:lang w:val="zh-TW" w:eastAsia="zh-TW"/>
        </w:rPr>
        <w:t>，农牧投递员补助项目到位资金0.12万元，本项目实际支付资金0.12万元，预算执行率100.00%。项目资金主要用于支付农牧投递员补助0.12万元，结余0万元。</w:t>
      </w:r>
    </w:p>
    <w:p>
      <w:pPr>
        <w:spacing w:line="560" w:lineRule="exact"/>
        <w:ind w:firstLine="624" w:firstLineChars="200"/>
        <w:rPr>
          <w:rStyle w:val="19"/>
          <w:rFonts w:ascii="仿宋_GB2312" w:hAnsi="楷体" w:eastAsia="仿宋_GB2312"/>
          <w:b w:val="0"/>
          <w:bCs w:val="0"/>
          <w:spacing w:val="-4"/>
          <w:sz w:val="32"/>
          <w:szCs w:val="32"/>
        </w:rPr>
      </w:pPr>
      <w:r>
        <w:rPr>
          <w:rStyle w:val="19"/>
          <w:rFonts w:hint="eastAsia" w:ascii="仿宋_GB2312" w:hAnsi="楷体" w:eastAsia="仿宋_GB2312"/>
          <w:b w:val="0"/>
          <w:bCs w:val="0"/>
          <w:spacing w:val="-4"/>
          <w:sz w:val="32"/>
          <w:szCs w:val="32"/>
        </w:rPr>
        <w:t>（三）项目资金管理情况分析</w:t>
      </w:r>
    </w:p>
    <w:p>
      <w:pPr>
        <w:adjustRightInd w:val="0"/>
        <w:snapToGrid w:val="0"/>
        <w:spacing w:line="560" w:lineRule="exact"/>
        <w:ind w:firstLine="640" w:firstLineChars="200"/>
        <w:rPr>
          <w:rFonts w:ascii="仿宋_GB2312" w:hAnsi="仿宋_GB2312" w:eastAsia="仿宋_GB2312" w:cs="仿宋_GB2312"/>
          <w:kern w:val="0"/>
          <w:sz w:val="32"/>
          <w:szCs w:val="32"/>
          <w:u w:color="000000"/>
          <w:lang w:val="zh-TW" w:eastAsia="zh-TW"/>
        </w:rPr>
      </w:pPr>
      <w:r>
        <w:rPr>
          <w:rFonts w:hint="eastAsia" w:ascii="仿宋_GB2312" w:hAnsi="仿宋_GB2312" w:eastAsia="仿宋_GB2312" w:cs="仿宋_GB2312"/>
          <w:kern w:val="0"/>
          <w:sz w:val="32"/>
          <w:szCs w:val="32"/>
          <w:u w:color="000000"/>
          <w:lang w:val="zh-TW" w:eastAsia="zh-TW"/>
        </w:rPr>
        <w:t>本项目支出符合</w:t>
      </w:r>
      <w:r>
        <w:rPr>
          <w:rFonts w:hint="eastAsia" w:ascii="仿宋_GB2312" w:hAnsi="仿宋" w:eastAsia="仿宋_GB2312"/>
          <w:bCs/>
          <w:color w:val="000000"/>
          <w:spacing w:val="-4"/>
          <w:sz w:val="32"/>
          <w:szCs w:val="32"/>
        </w:rPr>
        <w:t>《行政单位财务管理制度及办法》</w:t>
      </w:r>
      <w:r>
        <w:rPr>
          <w:rFonts w:hint="eastAsia" w:ascii="仿宋_GB2312" w:hAnsi="仿宋_GB2312" w:eastAsia="仿宋_GB2312" w:cs="仿宋_GB2312"/>
          <w:kern w:val="0"/>
          <w:sz w:val="32"/>
          <w:szCs w:val="32"/>
          <w:u w:color="000000"/>
          <w:lang w:val="zh-TW" w:eastAsia="zh-TW"/>
        </w:rPr>
        <w:t>相关管理制度，包括会计人员集中核算工作管理制度、财务收支审批制度、财务稽核制度、财务牵制制度、会计主管岗位职责等制度规定，资金的拨付有完整的审批程序和手续，不存在截留、挤占、挪用等情况。</w:t>
      </w:r>
    </w:p>
    <w:p>
      <w:pPr>
        <w:spacing w:line="560" w:lineRule="exact"/>
        <w:ind w:firstLine="624" w:firstLineChars="200"/>
        <w:rPr>
          <w:rStyle w:val="19"/>
          <w:rFonts w:ascii="黑体" w:hAnsi="黑体" w:eastAsia="黑体"/>
          <w:b w:val="0"/>
          <w:spacing w:val="-4"/>
          <w:sz w:val="32"/>
          <w:szCs w:val="32"/>
        </w:rPr>
      </w:pPr>
      <w:r>
        <w:rPr>
          <w:rStyle w:val="19"/>
          <w:rFonts w:hint="eastAsia" w:ascii="黑体" w:hAnsi="黑体" w:eastAsia="黑体"/>
          <w:b w:val="0"/>
          <w:spacing w:val="-4"/>
          <w:sz w:val="32"/>
          <w:szCs w:val="32"/>
        </w:rPr>
        <w:t>三、项目组织实施情况</w:t>
      </w:r>
    </w:p>
    <w:p>
      <w:pPr>
        <w:spacing w:line="560" w:lineRule="exact"/>
        <w:ind w:firstLine="624" w:firstLineChars="200"/>
        <w:rPr>
          <w:rStyle w:val="19"/>
          <w:rFonts w:ascii="仿宋_GB2312" w:hAnsi="楷体" w:eastAsia="仿宋_GB2312"/>
          <w:b w:val="0"/>
          <w:bCs w:val="0"/>
          <w:spacing w:val="-4"/>
          <w:sz w:val="32"/>
          <w:szCs w:val="32"/>
        </w:rPr>
      </w:pPr>
      <w:r>
        <w:rPr>
          <w:rStyle w:val="19"/>
          <w:rFonts w:hint="eastAsia" w:ascii="仿宋_GB2312" w:hAnsi="楷体" w:eastAsia="仿宋_GB2312"/>
          <w:b w:val="0"/>
          <w:bCs w:val="0"/>
          <w:spacing w:val="-4"/>
          <w:sz w:val="32"/>
          <w:szCs w:val="32"/>
        </w:rPr>
        <w:t>（一）项目组织情况分析</w:t>
      </w:r>
    </w:p>
    <w:p>
      <w:pPr>
        <w:adjustRightInd w:val="0"/>
        <w:snapToGrid w:val="0"/>
        <w:spacing w:line="560" w:lineRule="exact"/>
        <w:ind w:firstLine="640" w:firstLineChars="200"/>
        <w:rPr>
          <w:rFonts w:ascii="仿宋_GB2312" w:hAnsi="仿宋_GB2312" w:eastAsia="仿宋_GB2312" w:cs="仿宋_GB2312"/>
          <w:kern w:val="0"/>
          <w:sz w:val="32"/>
          <w:szCs w:val="32"/>
          <w:u w:color="000000"/>
          <w:lang w:val="zh-TW" w:eastAsia="zh-TW"/>
        </w:rPr>
      </w:pPr>
      <w:r>
        <w:rPr>
          <w:rFonts w:hint="eastAsia" w:ascii="仿宋_GB2312" w:hAnsi="仿宋_GB2312" w:eastAsia="仿宋_GB2312" w:cs="仿宋_GB2312"/>
          <w:kern w:val="0"/>
          <w:sz w:val="32"/>
          <w:szCs w:val="32"/>
          <w:u w:color="000000"/>
        </w:rPr>
        <w:t>巴仁乡</w:t>
      </w:r>
      <w:r>
        <w:rPr>
          <w:rFonts w:hint="eastAsia" w:ascii="仿宋_GB2312" w:hAnsi="仿宋_GB2312" w:eastAsia="仿宋_GB2312" w:cs="仿宋_GB2312"/>
          <w:kern w:val="0"/>
          <w:sz w:val="32"/>
          <w:szCs w:val="32"/>
          <w:u w:color="000000"/>
          <w:lang w:val="zh-TW" w:eastAsia="zh-TW"/>
        </w:rPr>
        <w:t>农牧投递员补助项目</w:t>
      </w:r>
      <w:r>
        <w:rPr>
          <w:rFonts w:hint="eastAsia" w:ascii="仿宋_GB2312" w:hAnsi="仿宋_GB2312" w:eastAsia="仿宋_GB2312" w:cs="仿宋_GB2312"/>
          <w:kern w:val="0"/>
          <w:sz w:val="32"/>
          <w:szCs w:val="32"/>
          <w:u w:color="000000"/>
        </w:rPr>
        <w:t>资金0.12万元，</w:t>
      </w:r>
      <w:r>
        <w:rPr>
          <w:rFonts w:hint="eastAsia" w:ascii="仿宋_GB2312" w:hAnsi="仿宋_GB2312" w:eastAsia="仿宋_GB2312" w:cs="仿宋_GB2312"/>
          <w:kern w:val="0"/>
          <w:sz w:val="32"/>
          <w:szCs w:val="32"/>
          <w:u w:color="000000"/>
          <w:lang w:val="zh-TW" w:eastAsia="zh-TW"/>
        </w:rPr>
        <w:t>主要用于</w:t>
      </w:r>
      <w:r>
        <w:rPr>
          <w:rFonts w:hint="eastAsia" w:ascii="仿宋_GB2312" w:hAnsi="仿宋_GB2312" w:eastAsia="仿宋_GB2312" w:cs="仿宋_GB2312"/>
          <w:kern w:val="0"/>
          <w:sz w:val="32"/>
          <w:szCs w:val="32"/>
          <w:u w:color="000000"/>
        </w:rPr>
        <w:t>发放</w:t>
      </w:r>
      <w:r>
        <w:rPr>
          <w:rFonts w:hint="eastAsia" w:ascii="仿宋_GB2312" w:hAnsi="仿宋_GB2312" w:eastAsia="仿宋_GB2312" w:cs="仿宋_GB2312"/>
          <w:kern w:val="0"/>
          <w:sz w:val="32"/>
          <w:szCs w:val="32"/>
          <w:u w:color="000000"/>
          <w:lang w:val="zh-TW" w:eastAsia="zh-TW"/>
        </w:rPr>
        <w:t>农牧投递员补助</w:t>
      </w:r>
      <w:r>
        <w:rPr>
          <w:rFonts w:hint="eastAsia" w:ascii="仿宋_GB2312" w:hAnsi="仿宋_GB2312" w:eastAsia="仿宋_GB2312" w:cs="仿宋_GB2312"/>
          <w:kern w:val="0"/>
          <w:sz w:val="32"/>
          <w:szCs w:val="32"/>
          <w:u w:color="000000"/>
          <w:lang w:val="zh-TW"/>
        </w:rPr>
        <w:t>，</w:t>
      </w:r>
      <w:r>
        <w:rPr>
          <w:rFonts w:hint="eastAsia" w:ascii="仿宋_GB2312" w:hAnsi="仿宋_GB2312" w:eastAsia="仿宋_GB2312" w:cs="仿宋_GB2312"/>
          <w:kern w:val="0"/>
          <w:sz w:val="32"/>
          <w:szCs w:val="32"/>
          <w:u w:color="000000"/>
          <w:lang w:val="zh-TW" w:eastAsia="zh-TW"/>
        </w:rPr>
        <w:t>属于</w:t>
      </w:r>
      <w:r>
        <w:rPr>
          <w:rFonts w:hint="eastAsia" w:ascii="仿宋_GB2312" w:hAnsi="仿宋_GB2312" w:eastAsia="仿宋_GB2312" w:cs="仿宋_GB2312"/>
          <w:kern w:val="0"/>
          <w:sz w:val="32"/>
          <w:szCs w:val="32"/>
          <w:u w:color="000000"/>
        </w:rPr>
        <w:t>经常性零星</w:t>
      </w:r>
      <w:r>
        <w:rPr>
          <w:rFonts w:hint="eastAsia" w:ascii="仿宋_GB2312" w:hAnsi="仿宋_GB2312" w:eastAsia="仿宋_GB2312" w:cs="仿宋_GB2312"/>
          <w:kern w:val="0"/>
          <w:sz w:val="32"/>
          <w:szCs w:val="32"/>
          <w:u w:color="000000"/>
          <w:lang w:val="zh-TW" w:eastAsia="zh-TW"/>
        </w:rPr>
        <w:t>项目,由本单位自行组织实施。实施过程均按照本单位制定的管理制度执行。</w:t>
      </w:r>
    </w:p>
    <w:p>
      <w:pPr>
        <w:adjustRightInd w:val="0"/>
        <w:snapToGrid w:val="0"/>
        <w:spacing w:line="560" w:lineRule="exact"/>
        <w:ind w:firstLine="640" w:firstLineChars="200"/>
        <w:rPr>
          <w:rFonts w:ascii="仿宋_GB2312" w:hAnsi="仿宋_GB2312" w:eastAsia="仿宋_GB2312" w:cs="仿宋_GB2312"/>
          <w:kern w:val="0"/>
          <w:sz w:val="32"/>
          <w:szCs w:val="32"/>
          <w:u w:color="000000"/>
          <w:lang w:val="zh-TW" w:eastAsia="zh-TW"/>
        </w:rPr>
      </w:pPr>
      <w:r>
        <w:rPr>
          <w:rFonts w:hint="eastAsia" w:ascii="仿宋_GB2312" w:hAnsi="仿宋_GB2312" w:eastAsia="仿宋_GB2312" w:cs="仿宋_GB2312"/>
          <w:kern w:val="0"/>
          <w:sz w:val="32"/>
          <w:szCs w:val="32"/>
          <w:u w:color="000000"/>
          <w:lang w:val="zh-TW" w:eastAsia="zh-TW"/>
        </w:rPr>
        <w:t>本项目不存在调整情况。</w:t>
      </w:r>
    </w:p>
    <w:p>
      <w:pPr>
        <w:adjustRightInd w:val="0"/>
        <w:snapToGrid w:val="0"/>
        <w:spacing w:line="560" w:lineRule="exact"/>
        <w:ind w:firstLine="640" w:firstLineChars="200"/>
        <w:rPr>
          <w:rFonts w:ascii="仿宋_GB2312" w:hAnsi="仿宋_GB2312" w:eastAsia="仿宋_GB2312" w:cs="仿宋_GB2312"/>
          <w:kern w:val="0"/>
          <w:sz w:val="32"/>
          <w:szCs w:val="32"/>
          <w:u w:color="000000"/>
          <w:lang w:val="zh-TW" w:eastAsia="zh-TW"/>
        </w:rPr>
      </w:pPr>
      <w:r>
        <w:rPr>
          <w:rFonts w:hint="eastAsia" w:ascii="仿宋_GB2312" w:hAnsi="仿宋_GB2312" w:eastAsia="仿宋_GB2312" w:cs="仿宋_GB2312"/>
          <w:kern w:val="0"/>
          <w:sz w:val="32"/>
          <w:szCs w:val="32"/>
          <w:u w:color="000000"/>
          <w:lang w:val="zh-TW" w:eastAsia="zh-TW"/>
        </w:rPr>
        <w:t>本项目不存在检查验收程序。</w:t>
      </w:r>
    </w:p>
    <w:p>
      <w:pPr>
        <w:spacing w:line="560" w:lineRule="exact"/>
        <w:ind w:firstLine="624" w:firstLineChars="200"/>
        <w:rPr>
          <w:rStyle w:val="19"/>
          <w:rFonts w:ascii="仿宋_GB2312" w:hAnsi="楷体" w:eastAsia="仿宋_GB2312"/>
          <w:b w:val="0"/>
          <w:bCs w:val="0"/>
          <w:spacing w:val="-4"/>
          <w:sz w:val="32"/>
          <w:szCs w:val="32"/>
        </w:rPr>
      </w:pPr>
      <w:r>
        <w:rPr>
          <w:rStyle w:val="19"/>
          <w:rFonts w:hint="eastAsia" w:ascii="仿宋_GB2312" w:hAnsi="楷体" w:eastAsia="仿宋_GB2312"/>
          <w:b w:val="0"/>
          <w:bCs w:val="0"/>
          <w:spacing w:val="-4"/>
          <w:sz w:val="32"/>
          <w:szCs w:val="32"/>
        </w:rPr>
        <w:t>（二）项目管理情况分析</w:t>
      </w:r>
    </w:p>
    <w:p>
      <w:pPr>
        <w:adjustRightInd w:val="0"/>
        <w:snapToGrid w:val="0"/>
        <w:spacing w:line="560" w:lineRule="exact"/>
        <w:ind w:firstLine="640" w:firstLineChars="200"/>
        <w:rPr>
          <w:rFonts w:ascii="仿宋_GB2312" w:hAnsi="仿宋" w:eastAsia="仿宋_GB2312"/>
          <w:bCs/>
          <w:color w:val="000000" w:themeColor="text1"/>
          <w:spacing w:val="-4"/>
          <w:sz w:val="32"/>
          <w:szCs w:val="32"/>
        </w:rPr>
      </w:pPr>
      <w:r>
        <w:rPr>
          <w:rFonts w:hint="eastAsia" w:ascii="仿宋_GB2312" w:hAnsi="仿宋_GB2312" w:eastAsia="仿宋_GB2312" w:cs="仿宋_GB2312"/>
          <w:kern w:val="0"/>
          <w:sz w:val="32"/>
          <w:szCs w:val="32"/>
          <w:u w:color="000000"/>
          <w:lang w:val="zh-TW" w:eastAsia="zh-TW"/>
        </w:rPr>
        <w:t>巴仁乡人民政府农牧投递员补助项目支出过程中，根据《基本预算支出管理办法》等，基本支出严格遵守相关法律法规和业务管理规定，支出资料齐全并及时归档。已建立《基本预算支出日常检查监督检查机制》，不定期对基本支出进度情况进行督导检查，对检查过程中发现的问题及时督促整改，确保</w:t>
      </w:r>
      <w:bookmarkStart w:id="0" w:name="_Hlk532984388"/>
      <w:r>
        <w:rPr>
          <w:rFonts w:hint="eastAsia" w:ascii="仿宋_GB2312" w:hAnsi="仿宋_GB2312" w:eastAsia="仿宋_GB2312" w:cs="仿宋_GB2312"/>
          <w:kern w:val="0"/>
          <w:sz w:val="32"/>
          <w:szCs w:val="32"/>
          <w:u w:color="000000"/>
          <w:lang w:val="zh-TW" w:eastAsia="zh-TW"/>
        </w:rPr>
        <w:t>基本支出</w:t>
      </w:r>
      <w:bookmarkEnd w:id="0"/>
      <w:r>
        <w:rPr>
          <w:rFonts w:hint="eastAsia" w:ascii="仿宋_GB2312" w:hAnsi="仿宋_GB2312" w:eastAsia="仿宋_GB2312" w:cs="仿宋_GB2312"/>
          <w:kern w:val="0"/>
          <w:sz w:val="32"/>
          <w:szCs w:val="32"/>
          <w:u w:color="000000"/>
          <w:lang w:val="zh-TW" w:eastAsia="zh-TW"/>
        </w:rPr>
        <w:t>有效、高质量的完成。</w:t>
      </w:r>
    </w:p>
    <w:p>
      <w:pPr>
        <w:spacing w:line="560" w:lineRule="exact"/>
        <w:ind w:firstLine="624" w:firstLineChars="200"/>
        <w:rPr>
          <w:rStyle w:val="19"/>
          <w:rFonts w:ascii="黑体" w:hAnsi="黑体" w:eastAsia="黑体"/>
          <w:b w:val="0"/>
          <w:spacing w:val="-4"/>
          <w:sz w:val="32"/>
          <w:szCs w:val="32"/>
        </w:rPr>
      </w:pPr>
      <w:r>
        <w:rPr>
          <w:rStyle w:val="19"/>
          <w:rFonts w:hint="eastAsia" w:ascii="黑体" w:hAnsi="黑体" w:eastAsia="黑体"/>
          <w:b w:val="0"/>
          <w:spacing w:val="-4"/>
          <w:sz w:val="32"/>
          <w:szCs w:val="32"/>
        </w:rPr>
        <w:t>四、项目绩效情况</w:t>
      </w:r>
    </w:p>
    <w:p>
      <w:pPr>
        <w:spacing w:line="560" w:lineRule="exact"/>
        <w:ind w:firstLine="624" w:firstLineChars="200"/>
        <w:rPr>
          <w:rStyle w:val="19"/>
          <w:rFonts w:ascii="仿宋_GB2312" w:hAnsi="楷体" w:eastAsia="仿宋_GB2312"/>
          <w:b w:val="0"/>
          <w:bCs w:val="0"/>
          <w:spacing w:val="-4"/>
          <w:sz w:val="32"/>
          <w:szCs w:val="32"/>
        </w:rPr>
      </w:pPr>
      <w:r>
        <w:rPr>
          <w:rStyle w:val="19"/>
          <w:rFonts w:hint="eastAsia" w:ascii="仿宋_GB2312" w:hAnsi="楷体" w:eastAsia="仿宋_GB2312"/>
          <w:b w:val="0"/>
          <w:bCs w:val="0"/>
          <w:spacing w:val="-4"/>
          <w:sz w:val="32"/>
          <w:szCs w:val="32"/>
        </w:rPr>
        <w:t>（一）项目绩效目标完成情况分析</w:t>
      </w:r>
    </w:p>
    <w:p>
      <w:pPr>
        <w:adjustRightInd w:val="0"/>
        <w:snapToGrid w:val="0"/>
        <w:spacing w:line="560" w:lineRule="exact"/>
        <w:ind w:firstLine="640" w:firstLineChars="200"/>
        <w:rPr>
          <w:rFonts w:ascii="仿宋_GB2312" w:hAnsi="仿宋_GB2312" w:eastAsia="仿宋_GB2312" w:cs="仿宋_GB2312"/>
          <w:kern w:val="0"/>
          <w:sz w:val="32"/>
          <w:szCs w:val="32"/>
          <w:u w:color="000000"/>
          <w:lang w:val="zh-TW" w:eastAsia="zh-TW"/>
        </w:rPr>
      </w:pPr>
      <w:r>
        <w:rPr>
          <w:rFonts w:hint="eastAsia" w:ascii="仿宋_GB2312" w:hAnsi="仿宋_GB2312" w:eastAsia="仿宋_GB2312" w:cs="仿宋_GB2312"/>
          <w:kern w:val="0"/>
          <w:sz w:val="32"/>
          <w:szCs w:val="32"/>
          <w:u w:color="000000"/>
          <w:lang w:val="zh-TW" w:eastAsia="zh-TW"/>
        </w:rPr>
        <w:t>本项目共设置一级指标3个，二级指标</w:t>
      </w:r>
      <w:r>
        <w:rPr>
          <w:rFonts w:hint="eastAsia" w:ascii="仿宋_GB2312" w:hAnsi="仿宋_GB2312" w:eastAsia="仿宋_GB2312" w:cs="仿宋_GB2312"/>
          <w:kern w:val="0"/>
          <w:sz w:val="32"/>
          <w:szCs w:val="32"/>
          <w:u w:color="000000"/>
        </w:rPr>
        <w:t>7</w:t>
      </w:r>
      <w:r>
        <w:rPr>
          <w:rFonts w:hint="eastAsia" w:ascii="仿宋_GB2312" w:hAnsi="仿宋_GB2312" w:eastAsia="仿宋_GB2312" w:cs="仿宋_GB2312"/>
          <w:kern w:val="0"/>
          <w:sz w:val="32"/>
          <w:szCs w:val="32"/>
          <w:u w:color="000000"/>
          <w:lang w:val="zh-TW" w:eastAsia="zh-TW"/>
        </w:rPr>
        <w:t>个，三级指标8个，其中已完成三级指标8个，指标完成率为100%。根据年初设定的绩效目标，此项目自评得分为</w:t>
      </w:r>
      <w:r>
        <w:rPr>
          <w:rFonts w:hint="eastAsia" w:ascii="仿宋_GB2312" w:hAnsi="仿宋_GB2312" w:eastAsia="仿宋_GB2312" w:cs="仿宋_GB2312"/>
          <w:kern w:val="0"/>
          <w:sz w:val="32"/>
          <w:szCs w:val="32"/>
          <w:u w:color="000000"/>
          <w:lang w:val="en-US" w:eastAsia="zh-CN"/>
        </w:rPr>
        <w:t>88</w:t>
      </w:r>
      <w:r>
        <w:rPr>
          <w:rFonts w:hint="eastAsia" w:ascii="仿宋_GB2312" w:hAnsi="仿宋_GB2312" w:eastAsia="仿宋_GB2312" w:cs="仿宋_GB2312"/>
          <w:kern w:val="0"/>
          <w:sz w:val="32"/>
          <w:szCs w:val="32"/>
          <w:u w:color="000000"/>
          <w:lang w:val="zh-TW" w:eastAsia="zh-TW"/>
        </w:rPr>
        <w:t>分。</w:t>
      </w:r>
    </w:p>
    <w:p>
      <w:pPr>
        <w:spacing w:line="560" w:lineRule="exact"/>
        <w:ind w:firstLine="624" w:firstLineChars="200"/>
        <w:rPr>
          <w:rFonts w:ascii="仿宋_GB2312" w:hAnsi="仿宋" w:eastAsia="仿宋_GB2312" w:cs="仿宋"/>
          <w:spacing w:val="-4"/>
          <w:sz w:val="32"/>
          <w:szCs w:val="32"/>
        </w:rPr>
      </w:pPr>
      <w:r>
        <w:rPr>
          <w:rFonts w:hint="eastAsia" w:ascii="仿宋_GB2312" w:hAnsi="仿宋" w:eastAsia="仿宋_GB2312" w:cs="仿宋"/>
          <w:spacing w:val="-4"/>
          <w:sz w:val="32"/>
          <w:szCs w:val="32"/>
        </w:rPr>
        <w:t>1.产出指标完成情况分析</w:t>
      </w:r>
    </w:p>
    <w:p>
      <w:pPr>
        <w:spacing w:line="560" w:lineRule="exact"/>
        <w:ind w:firstLine="624" w:firstLineChars="200"/>
        <w:rPr>
          <w:rFonts w:ascii="仿宋_GB2312" w:hAnsi="仿宋" w:eastAsia="仿宋_GB2312" w:cs="仿宋"/>
          <w:spacing w:val="-4"/>
          <w:sz w:val="32"/>
          <w:szCs w:val="32"/>
        </w:rPr>
      </w:pPr>
      <w:r>
        <w:rPr>
          <w:rFonts w:hint="eastAsia" w:ascii="仿宋_GB2312" w:hAnsi="仿宋" w:eastAsia="仿宋_GB2312" w:cs="仿宋"/>
          <w:spacing w:val="-4"/>
          <w:sz w:val="32"/>
          <w:szCs w:val="32"/>
        </w:rPr>
        <w:t>（1）项目完成数量</w:t>
      </w:r>
    </w:p>
    <w:p>
      <w:pPr>
        <w:adjustRightInd w:val="0"/>
        <w:snapToGrid w:val="0"/>
        <w:spacing w:line="560" w:lineRule="exact"/>
        <w:ind w:firstLine="640" w:firstLineChars="200"/>
        <w:rPr>
          <w:rFonts w:ascii="仿宋_GB2312" w:hAnsi="仿宋_GB2312" w:eastAsia="仿宋_GB2312" w:cs="仿宋_GB2312"/>
          <w:kern w:val="0"/>
          <w:sz w:val="32"/>
          <w:szCs w:val="32"/>
          <w:u w:color="000000"/>
          <w:lang w:val="zh-TW" w:eastAsia="zh-TW"/>
        </w:rPr>
      </w:pPr>
      <w:r>
        <w:rPr>
          <w:rFonts w:hint="eastAsia" w:ascii="仿宋_GB2312" w:hAnsi="仿宋_GB2312" w:eastAsia="仿宋_GB2312" w:cs="仿宋_GB2312"/>
          <w:kern w:val="0"/>
          <w:sz w:val="32"/>
          <w:szCs w:val="32"/>
          <w:u w:color="000000"/>
          <w:lang w:val="zh-TW" w:eastAsia="zh-TW"/>
        </w:rPr>
        <w:t>巴仁乡农牧投递员补助项目</w:t>
      </w:r>
      <w:r>
        <w:rPr>
          <w:rFonts w:hint="eastAsia" w:ascii="仿宋_GB2312" w:hAnsi="仿宋_GB2312" w:eastAsia="仿宋_GB2312" w:cs="仿宋_GB2312"/>
          <w:kern w:val="0"/>
          <w:sz w:val="32"/>
          <w:szCs w:val="32"/>
          <w:u w:color="000000"/>
        </w:rPr>
        <w:t>资金0.12万元</w:t>
      </w:r>
      <w:r>
        <w:rPr>
          <w:rFonts w:hint="eastAsia" w:ascii="仿宋_GB2312" w:hAnsi="仿宋_GB2312" w:eastAsia="仿宋_GB2312" w:cs="仿宋_GB2312"/>
          <w:kern w:val="0"/>
          <w:sz w:val="32"/>
          <w:szCs w:val="32"/>
          <w:u w:color="000000"/>
          <w:lang w:val="zh-TW"/>
        </w:rPr>
        <w:t>，经费保障人数</w:t>
      </w:r>
      <w:r>
        <w:rPr>
          <w:rFonts w:hint="eastAsia" w:ascii="仿宋_GB2312" w:hAnsi="仿宋_GB2312" w:eastAsia="仿宋_GB2312" w:cs="仿宋_GB2312"/>
          <w:kern w:val="0"/>
          <w:sz w:val="32"/>
          <w:szCs w:val="32"/>
          <w:u w:color="000000"/>
        </w:rPr>
        <w:t>1</w:t>
      </w:r>
      <w:r>
        <w:rPr>
          <w:rFonts w:hint="eastAsia" w:ascii="仿宋_GB2312" w:hAnsi="仿宋_GB2312" w:eastAsia="仿宋_GB2312" w:cs="仿宋_GB2312"/>
          <w:kern w:val="0"/>
          <w:sz w:val="32"/>
          <w:szCs w:val="32"/>
          <w:u w:color="000000"/>
          <w:lang w:val="zh-TW"/>
        </w:rPr>
        <w:t>人。</w:t>
      </w:r>
    </w:p>
    <w:p>
      <w:pPr>
        <w:spacing w:line="560" w:lineRule="exact"/>
        <w:ind w:firstLine="624" w:firstLineChars="200"/>
        <w:rPr>
          <w:rFonts w:ascii="仿宋_GB2312" w:hAnsi="仿宋" w:eastAsia="仿宋_GB2312" w:cs="仿宋"/>
          <w:spacing w:val="-4"/>
          <w:sz w:val="32"/>
          <w:szCs w:val="32"/>
        </w:rPr>
      </w:pPr>
      <w:r>
        <w:rPr>
          <w:rFonts w:hint="eastAsia" w:ascii="仿宋_GB2312" w:hAnsi="仿宋" w:eastAsia="仿宋_GB2312" w:cs="仿宋"/>
          <w:spacing w:val="-4"/>
          <w:sz w:val="32"/>
          <w:szCs w:val="32"/>
        </w:rPr>
        <w:t>（2）项目完成质量</w:t>
      </w:r>
    </w:p>
    <w:p>
      <w:pPr>
        <w:adjustRightInd w:val="0"/>
        <w:snapToGrid w:val="0"/>
        <w:spacing w:line="560" w:lineRule="exact"/>
        <w:ind w:firstLine="640" w:firstLineChars="200"/>
        <w:rPr>
          <w:rFonts w:ascii="仿宋_GB2312" w:hAnsi="仿宋_GB2312" w:eastAsia="仿宋_GB2312" w:cs="仿宋_GB2312"/>
          <w:kern w:val="0"/>
          <w:sz w:val="32"/>
          <w:szCs w:val="32"/>
          <w:u w:color="000000"/>
          <w:lang w:val="zh-TW" w:eastAsia="zh-TW"/>
        </w:rPr>
      </w:pPr>
      <w:r>
        <w:rPr>
          <w:rFonts w:hint="eastAsia" w:ascii="仿宋_GB2312" w:hAnsi="仿宋_GB2312" w:eastAsia="仿宋_GB2312" w:cs="仿宋_GB2312"/>
          <w:kern w:val="0"/>
          <w:sz w:val="32"/>
          <w:szCs w:val="32"/>
          <w:u w:color="000000"/>
        </w:rPr>
        <w:t>该</w:t>
      </w:r>
      <w:r>
        <w:rPr>
          <w:rFonts w:hint="eastAsia" w:ascii="仿宋_GB2312" w:hAnsi="仿宋_GB2312" w:eastAsia="仿宋_GB2312" w:cs="仿宋_GB2312"/>
          <w:kern w:val="0"/>
          <w:sz w:val="32"/>
          <w:szCs w:val="32"/>
          <w:u w:color="000000"/>
          <w:lang w:val="zh-TW" w:eastAsia="zh-TW"/>
        </w:rPr>
        <w:t>项目资金</w:t>
      </w:r>
      <w:r>
        <w:rPr>
          <w:rFonts w:hint="eastAsia" w:ascii="仿宋_GB2312" w:hAnsi="仿宋_GB2312" w:eastAsia="仿宋_GB2312" w:cs="仿宋_GB2312"/>
          <w:kern w:val="0"/>
          <w:sz w:val="32"/>
          <w:szCs w:val="32"/>
          <w:u w:color="000000"/>
        </w:rPr>
        <w:t>保障</w:t>
      </w:r>
      <w:r>
        <w:rPr>
          <w:rFonts w:hint="eastAsia" w:ascii="仿宋_GB2312" w:hAnsi="仿宋_GB2312" w:eastAsia="仿宋_GB2312" w:cs="仿宋_GB2312"/>
          <w:kern w:val="0"/>
          <w:sz w:val="32"/>
          <w:szCs w:val="32"/>
          <w:u w:color="000000"/>
          <w:lang w:val="zh-TW" w:eastAsia="zh-TW"/>
        </w:rPr>
        <w:t>率100%</w:t>
      </w:r>
      <w:r>
        <w:rPr>
          <w:rFonts w:hint="eastAsia" w:ascii="仿宋_GB2312" w:hAnsi="仿宋_GB2312" w:eastAsia="仿宋_GB2312" w:cs="仿宋_GB2312"/>
          <w:kern w:val="0"/>
          <w:sz w:val="32"/>
          <w:szCs w:val="32"/>
          <w:u w:color="000000"/>
          <w:lang w:val="zh-TW"/>
        </w:rPr>
        <w:t>，</w:t>
      </w:r>
      <w:r>
        <w:rPr>
          <w:rFonts w:hint="eastAsia" w:ascii="仿宋_GB2312" w:hAnsi="仿宋_GB2312" w:eastAsia="仿宋_GB2312" w:cs="仿宋_GB2312"/>
          <w:kern w:val="0"/>
          <w:sz w:val="32"/>
          <w:szCs w:val="32"/>
          <w:u w:color="000000"/>
        </w:rPr>
        <w:t>属于补助类项目，未出现质量问题。</w:t>
      </w:r>
    </w:p>
    <w:p>
      <w:pPr>
        <w:spacing w:line="560" w:lineRule="exact"/>
        <w:ind w:firstLine="624" w:firstLineChars="200"/>
        <w:rPr>
          <w:rFonts w:ascii="仿宋_GB2312" w:hAnsi="仿宋" w:eastAsia="仿宋_GB2312" w:cs="仿宋"/>
          <w:spacing w:val="-4"/>
          <w:sz w:val="32"/>
          <w:szCs w:val="32"/>
        </w:rPr>
      </w:pPr>
      <w:r>
        <w:rPr>
          <w:rFonts w:hint="eastAsia" w:ascii="仿宋_GB2312" w:hAnsi="仿宋" w:eastAsia="仿宋_GB2312" w:cs="仿宋"/>
          <w:spacing w:val="-4"/>
          <w:sz w:val="32"/>
          <w:szCs w:val="32"/>
        </w:rPr>
        <w:t>（3）项目实施进度</w:t>
      </w:r>
    </w:p>
    <w:p>
      <w:pPr>
        <w:adjustRightInd w:val="0"/>
        <w:snapToGrid w:val="0"/>
        <w:spacing w:line="560" w:lineRule="exact"/>
        <w:ind w:firstLine="640" w:firstLineChars="200"/>
        <w:rPr>
          <w:rFonts w:ascii="仿宋_GB2312" w:hAnsi="仿宋_GB2312" w:eastAsia="仿宋_GB2312" w:cs="仿宋_GB2312"/>
          <w:kern w:val="0"/>
          <w:sz w:val="32"/>
          <w:szCs w:val="32"/>
          <w:u w:color="000000"/>
          <w:lang w:val="zh-TW" w:eastAsia="zh-TW"/>
        </w:rPr>
      </w:pPr>
      <w:r>
        <w:rPr>
          <w:rFonts w:hint="eastAsia" w:ascii="仿宋_GB2312" w:hAnsi="仿宋_GB2312" w:eastAsia="仿宋_GB2312" w:cs="仿宋_GB2312"/>
          <w:kern w:val="0"/>
          <w:sz w:val="32"/>
          <w:szCs w:val="32"/>
          <w:u w:color="000000"/>
          <w:lang w:val="zh-TW" w:eastAsia="zh-TW"/>
        </w:rPr>
        <w:t>项目按照项目进度现已完成</w:t>
      </w:r>
      <w:r>
        <w:rPr>
          <w:rFonts w:hint="eastAsia" w:ascii="仿宋_GB2312" w:hAnsi="仿宋_GB2312" w:eastAsia="仿宋_GB2312" w:cs="仿宋_GB2312"/>
          <w:kern w:val="0"/>
          <w:sz w:val="32"/>
          <w:szCs w:val="32"/>
          <w:u w:color="000000"/>
          <w:lang w:val="zh-TW"/>
        </w:rPr>
        <w:t>，资金发放及时率达</w:t>
      </w:r>
      <w:r>
        <w:rPr>
          <w:rFonts w:hint="eastAsia" w:ascii="仿宋_GB2312" w:hAnsi="仿宋_GB2312" w:eastAsia="仿宋_GB2312" w:cs="仿宋_GB2312"/>
          <w:kern w:val="0"/>
          <w:sz w:val="32"/>
          <w:szCs w:val="32"/>
          <w:u w:color="000000"/>
        </w:rPr>
        <w:t>100</w:t>
      </w:r>
      <w:r>
        <w:rPr>
          <w:rFonts w:hint="eastAsia" w:ascii="仿宋_GB2312" w:hAnsi="仿宋_GB2312" w:eastAsia="仿宋_GB2312" w:cs="仿宋_GB2312"/>
          <w:kern w:val="0"/>
          <w:sz w:val="32"/>
          <w:szCs w:val="32"/>
          <w:u w:color="000000"/>
          <w:lang w:val="zh-TW"/>
        </w:rPr>
        <w:t>%。</w:t>
      </w:r>
    </w:p>
    <w:p>
      <w:pPr>
        <w:spacing w:line="560" w:lineRule="exact"/>
        <w:ind w:firstLine="624" w:firstLineChars="200"/>
        <w:rPr>
          <w:rFonts w:ascii="仿宋_GB2312" w:hAnsi="仿宋" w:eastAsia="仿宋_GB2312" w:cs="仿宋"/>
          <w:spacing w:val="-4"/>
          <w:sz w:val="32"/>
          <w:szCs w:val="32"/>
        </w:rPr>
      </w:pPr>
      <w:r>
        <w:rPr>
          <w:rFonts w:hint="eastAsia" w:ascii="仿宋_GB2312" w:hAnsi="仿宋" w:eastAsia="仿宋_GB2312" w:cs="仿宋"/>
          <w:spacing w:val="-4"/>
          <w:sz w:val="32"/>
          <w:szCs w:val="32"/>
        </w:rPr>
        <w:t>（4）项目成本节约情况</w:t>
      </w:r>
    </w:p>
    <w:p>
      <w:pPr>
        <w:spacing w:line="560" w:lineRule="exact"/>
        <w:ind w:firstLine="640" w:firstLineChars="200"/>
        <w:rPr>
          <w:rFonts w:ascii="仿宋_GB2312" w:hAnsi="仿宋_GB2312" w:eastAsia="仿宋_GB2312" w:cs="仿宋_GB2312"/>
          <w:kern w:val="0"/>
          <w:sz w:val="32"/>
          <w:szCs w:val="32"/>
          <w:u w:color="000000"/>
          <w:lang w:val="zh-TW"/>
        </w:rPr>
      </w:pPr>
      <w:r>
        <w:rPr>
          <w:rFonts w:hint="eastAsia" w:ascii="仿宋_GB2312" w:hAnsi="仿宋_GB2312" w:eastAsia="仿宋_GB2312" w:cs="仿宋_GB2312"/>
          <w:kern w:val="0"/>
          <w:sz w:val="32"/>
          <w:szCs w:val="32"/>
          <w:u w:color="000000"/>
          <w:lang w:val="zh-TW"/>
        </w:rPr>
        <w:t>该项目的实施</w:t>
      </w:r>
      <w:r>
        <w:rPr>
          <w:rFonts w:hint="eastAsia" w:ascii="仿宋_GB2312" w:hAnsi="仿宋_GB2312" w:eastAsia="仿宋_GB2312" w:cs="仿宋_GB2312"/>
          <w:kern w:val="0"/>
          <w:sz w:val="32"/>
          <w:szCs w:val="32"/>
          <w:u w:color="000000"/>
          <w:lang w:val="zh-TW" w:eastAsia="zh-TW"/>
        </w:rPr>
        <w:t>人均保障经费</w:t>
      </w:r>
      <w:r>
        <w:rPr>
          <w:rFonts w:hint="eastAsia" w:ascii="仿宋_GB2312" w:hAnsi="仿宋_GB2312" w:eastAsia="仿宋_GB2312" w:cs="仿宋_GB2312"/>
          <w:kern w:val="0"/>
          <w:sz w:val="32"/>
          <w:szCs w:val="32"/>
          <w:u w:color="000000"/>
          <w:lang w:val="zh-TW"/>
        </w:rPr>
        <w:t>0.12</w:t>
      </w:r>
      <w:r>
        <w:rPr>
          <w:rFonts w:hint="eastAsia" w:ascii="仿宋_GB2312" w:hAnsi="仿宋_GB2312" w:eastAsia="仿宋_GB2312" w:cs="仿宋_GB2312"/>
          <w:kern w:val="0"/>
          <w:sz w:val="32"/>
          <w:szCs w:val="32"/>
          <w:u w:color="000000"/>
          <w:lang w:val="zh-TW" w:eastAsia="zh-TW"/>
        </w:rPr>
        <w:t>万元/人</w:t>
      </w:r>
      <w:r>
        <w:rPr>
          <w:rFonts w:hint="eastAsia" w:ascii="仿宋_GB2312" w:hAnsi="仿宋_GB2312" w:eastAsia="仿宋_GB2312" w:cs="仿宋_GB2312"/>
          <w:kern w:val="0"/>
          <w:sz w:val="32"/>
          <w:szCs w:val="32"/>
          <w:u w:color="000000"/>
          <w:lang w:val="zh-TW"/>
        </w:rPr>
        <w:t>，无任何成本节约情况。</w:t>
      </w:r>
    </w:p>
    <w:p>
      <w:pPr>
        <w:spacing w:line="560" w:lineRule="exact"/>
        <w:ind w:firstLine="624" w:firstLineChars="200"/>
        <w:rPr>
          <w:rFonts w:ascii="仿宋_GB2312" w:hAnsi="仿宋" w:eastAsia="仿宋_GB2312" w:cs="仿宋"/>
          <w:spacing w:val="-4"/>
          <w:sz w:val="32"/>
          <w:szCs w:val="32"/>
        </w:rPr>
      </w:pPr>
      <w:r>
        <w:rPr>
          <w:rFonts w:hint="eastAsia" w:ascii="仿宋_GB2312" w:hAnsi="仿宋" w:eastAsia="仿宋_GB2312" w:cs="仿宋"/>
          <w:spacing w:val="-4"/>
          <w:sz w:val="32"/>
          <w:szCs w:val="32"/>
        </w:rPr>
        <w:t>2.效益指标完成情况分析</w:t>
      </w:r>
    </w:p>
    <w:p>
      <w:pPr>
        <w:spacing w:line="560" w:lineRule="exact"/>
        <w:ind w:firstLine="624" w:firstLineChars="200"/>
        <w:rPr>
          <w:rFonts w:ascii="仿宋_GB2312" w:hAnsi="仿宋" w:eastAsia="仿宋_GB2312" w:cs="仿宋"/>
          <w:spacing w:val="-4"/>
          <w:sz w:val="32"/>
          <w:szCs w:val="32"/>
        </w:rPr>
      </w:pPr>
      <w:r>
        <w:rPr>
          <w:rFonts w:hint="eastAsia" w:ascii="仿宋_GB2312" w:hAnsi="仿宋" w:eastAsia="仿宋_GB2312" w:cs="仿宋"/>
          <w:spacing w:val="-4"/>
          <w:sz w:val="32"/>
          <w:szCs w:val="32"/>
        </w:rPr>
        <w:t>（1）项目实施的经济效益分析</w:t>
      </w:r>
    </w:p>
    <w:p>
      <w:pPr>
        <w:adjustRightInd w:val="0"/>
        <w:snapToGrid w:val="0"/>
        <w:spacing w:line="560" w:lineRule="exact"/>
        <w:ind w:firstLine="640" w:firstLineChars="200"/>
        <w:rPr>
          <w:rFonts w:ascii="仿宋_GB2312" w:hAnsi="仿宋_GB2312" w:eastAsia="仿宋_GB2312" w:cs="仿宋_GB2312"/>
          <w:kern w:val="0"/>
          <w:sz w:val="32"/>
          <w:szCs w:val="32"/>
          <w:u w:color="000000"/>
          <w:lang w:val="zh-TW" w:eastAsia="zh-TW"/>
        </w:rPr>
      </w:pPr>
      <w:r>
        <w:rPr>
          <w:rFonts w:hint="eastAsia" w:ascii="仿宋_GB2312" w:hAnsi="仿宋_GB2312" w:eastAsia="仿宋_GB2312" w:cs="仿宋_GB2312"/>
          <w:kern w:val="0"/>
          <w:sz w:val="32"/>
          <w:szCs w:val="32"/>
          <w:u w:color="000000"/>
        </w:rPr>
        <w:t xml:space="preserve"> </w:t>
      </w:r>
      <w:r>
        <w:rPr>
          <w:rFonts w:hint="eastAsia" w:ascii="仿宋_GB2312" w:hAnsi="仿宋_GB2312" w:eastAsia="仿宋_GB2312" w:cs="仿宋_GB2312"/>
          <w:kern w:val="0"/>
          <w:sz w:val="32"/>
          <w:szCs w:val="32"/>
          <w:u w:color="000000"/>
          <w:lang w:val="zh-TW" w:eastAsia="zh-TW"/>
        </w:rPr>
        <w:t>无</w:t>
      </w:r>
    </w:p>
    <w:p>
      <w:pPr>
        <w:spacing w:line="560" w:lineRule="exact"/>
        <w:ind w:firstLine="627" w:firstLineChars="200"/>
        <w:rPr>
          <w:rFonts w:ascii="仿宋_GB2312" w:hAnsi="仿宋" w:eastAsia="仿宋_GB2312" w:cs="仿宋"/>
          <w:spacing w:val="-4"/>
          <w:sz w:val="32"/>
          <w:szCs w:val="32"/>
        </w:rPr>
      </w:pPr>
      <w:r>
        <w:rPr>
          <w:rFonts w:hint="eastAsia" w:ascii="仿宋_GB2312" w:hAnsi="仿宋" w:eastAsia="仿宋_GB2312" w:cs="仿宋"/>
          <w:b/>
          <w:bCs/>
          <w:spacing w:val="-4"/>
          <w:sz w:val="32"/>
          <w:szCs w:val="32"/>
        </w:rPr>
        <w:t>（</w:t>
      </w:r>
      <w:r>
        <w:rPr>
          <w:rFonts w:hint="eastAsia" w:ascii="仿宋_GB2312" w:hAnsi="仿宋" w:eastAsia="仿宋_GB2312" w:cs="仿宋"/>
          <w:spacing w:val="-4"/>
          <w:sz w:val="32"/>
          <w:szCs w:val="32"/>
        </w:rPr>
        <w:t>2）项目实施的社会效益分析</w:t>
      </w:r>
    </w:p>
    <w:p>
      <w:pPr>
        <w:adjustRightInd w:val="0"/>
        <w:snapToGrid w:val="0"/>
        <w:spacing w:line="560" w:lineRule="exact"/>
        <w:ind w:firstLine="640" w:firstLineChars="200"/>
        <w:rPr>
          <w:rFonts w:ascii="仿宋_GB2312" w:hAnsi="仿宋_GB2312" w:eastAsia="仿宋_GB2312" w:cs="仿宋_GB2312"/>
          <w:kern w:val="0"/>
          <w:sz w:val="32"/>
          <w:szCs w:val="32"/>
          <w:u w:color="000000"/>
          <w:lang w:val="zh-TW" w:eastAsia="zh-TW"/>
        </w:rPr>
      </w:pPr>
      <w:r>
        <w:rPr>
          <w:rFonts w:hint="eastAsia" w:ascii="仿宋_GB2312" w:hAnsi="仿宋_GB2312" w:eastAsia="仿宋_GB2312" w:cs="仿宋_GB2312"/>
          <w:kern w:val="0"/>
          <w:sz w:val="32"/>
          <w:szCs w:val="32"/>
          <w:u w:color="000000"/>
          <w:lang w:val="zh-TW" w:eastAsia="zh-TW"/>
        </w:rPr>
        <w:t>巴仁乡农牧投递员补助项目</w:t>
      </w:r>
      <w:r>
        <w:rPr>
          <w:rFonts w:hint="eastAsia" w:ascii="仿宋_GB2312" w:hAnsi="仿宋_GB2312" w:eastAsia="仿宋_GB2312" w:cs="仿宋_GB2312"/>
          <w:kern w:val="0"/>
          <w:sz w:val="32"/>
          <w:szCs w:val="32"/>
          <w:u w:color="000000"/>
        </w:rPr>
        <w:t>的实施，</w:t>
      </w:r>
      <w:r>
        <w:rPr>
          <w:rFonts w:hint="eastAsia" w:ascii="仿宋_GB2312" w:hAnsi="仿宋_GB2312" w:eastAsia="仿宋_GB2312" w:cs="仿宋_GB2312"/>
          <w:kern w:val="0"/>
          <w:sz w:val="32"/>
          <w:szCs w:val="32"/>
          <w:u w:color="000000"/>
          <w:lang w:val="zh-TW" w:eastAsia="zh-TW"/>
        </w:rPr>
        <w:t>有效提高提高为民服务办事效率，</w:t>
      </w:r>
      <w:r>
        <w:rPr>
          <w:rFonts w:hint="eastAsia" w:ascii="仿宋_GB2312" w:hAnsi="仿宋_GB2312" w:eastAsia="仿宋_GB2312" w:cs="仿宋_GB2312"/>
          <w:kern w:val="0"/>
          <w:sz w:val="32"/>
          <w:szCs w:val="32"/>
          <w:u w:color="000000"/>
        </w:rPr>
        <w:t>起到良好的</w:t>
      </w:r>
      <w:r>
        <w:rPr>
          <w:rFonts w:hint="eastAsia" w:ascii="仿宋_GB2312" w:hAnsi="仿宋_GB2312" w:eastAsia="仿宋_GB2312" w:cs="仿宋_GB2312"/>
          <w:kern w:val="0"/>
          <w:sz w:val="32"/>
          <w:szCs w:val="32"/>
          <w:u w:color="000000"/>
          <w:lang w:val="zh-TW" w:eastAsia="zh-TW"/>
        </w:rPr>
        <w:t>社会效益</w:t>
      </w:r>
      <w:r>
        <w:rPr>
          <w:rFonts w:hint="eastAsia" w:ascii="仿宋_GB2312" w:hAnsi="仿宋_GB2312" w:eastAsia="仿宋_GB2312" w:cs="仿宋_GB2312"/>
          <w:kern w:val="0"/>
          <w:sz w:val="32"/>
          <w:szCs w:val="32"/>
          <w:u w:color="000000"/>
          <w:lang w:val="zh-TW"/>
        </w:rPr>
        <w:t>作用。</w:t>
      </w:r>
    </w:p>
    <w:p>
      <w:pPr>
        <w:spacing w:line="560" w:lineRule="exact"/>
        <w:ind w:firstLine="624" w:firstLineChars="200"/>
        <w:rPr>
          <w:rFonts w:ascii="仿宋_GB2312" w:hAnsi="仿宋" w:eastAsia="仿宋_GB2312" w:cs="仿宋"/>
          <w:bCs/>
          <w:spacing w:val="-4"/>
          <w:sz w:val="32"/>
          <w:szCs w:val="32"/>
        </w:rPr>
      </w:pPr>
      <w:r>
        <w:rPr>
          <w:rFonts w:hint="eastAsia" w:ascii="仿宋_GB2312" w:hAnsi="仿宋" w:eastAsia="仿宋_GB2312" w:cs="仿宋"/>
          <w:spacing w:val="-4"/>
          <w:sz w:val="32"/>
          <w:szCs w:val="32"/>
        </w:rPr>
        <w:t>（3）项目实施的生态效益分</w:t>
      </w:r>
      <w:r>
        <w:rPr>
          <w:rFonts w:hint="eastAsia" w:ascii="仿宋_GB2312" w:hAnsi="仿宋" w:eastAsia="仿宋_GB2312" w:cs="仿宋"/>
          <w:bCs/>
          <w:spacing w:val="-4"/>
          <w:sz w:val="32"/>
          <w:szCs w:val="32"/>
        </w:rPr>
        <w:t>析</w:t>
      </w:r>
    </w:p>
    <w:p>
      <w:pPr>
        <w:adjustRightInd w:val="0"/>
        <w:snapToGrid w:val="0"/>
        <w:spacing w:line="560" w:lineRule="exact"/>
        <w:ind w:firstLine="640" w:firstLineChars="200"/>
        <w:rPr>
          <w:rFonts w:ascii="仿宋_GB2312" w:hAnsi="仿宋_GB2312" w:eastAsia="仿宋_GB2312" w:cs="仿宋_GB2312"/>
          <w:kern w:val="0"/>
          <w:sz w:val="32"/>
          <w:szCs w:val="32"/>
          <w:u w:color="000000"/>
          <w:lang w:val="zh-TW" w:eastAsia="zh-TW"/>
        </w:rPr>
      </w:pPr>
      <w:r>
        <w:rPr>
          <w:rFonts w:hint="eastAsia" w:ascii="仿宋_GB2312" w:hAnsi="仿宋_GB2312" w:eastAsia="仿宋_GB2312" w:cs="仿宋_GB2312"/>
          <w:kern w:val="0"/>
          <w:sz w:val="32"/>
          <w:szCs w:val="32"/>
          <w:u w:color="000000"/>
        </w:rPr>
        <w:t xml:space="preserve"> </w:t>
      </w:r>
      <w:r>
        <w:rPr>
          <w:rFonts w:hint="eastAsia" w:ascii="仿宋_GB2312" w:hAnsi="仿宋_GB2312" w:eastAsia="仿宋_GB2312" w:cs="仿宋_GB2312"/>
          <w:kern w:val="0"/>
          <w:sz w:val="32"/>
          <w:szCs w:val="32"/>
          <w:u w:color="000000"/>
          <w:lang w:val="zh-TW" w:eastAsia="zh-TW"/>
        </w:rPr>
        <w:t>无</w:t>
      </w:r>
    </w:p>
    <w:p>
      <w:pPr>
        <w:spacing w:line="560" w:lineRule="exact"/>
        <w:ind w:firstLine="624" w:firstLineChars="200"/>
        <w:rPr>
          <w:rFonts w:ascii="仿宋_GB2312" w:hAnsi="仿宋" w:eastAsia="仿宋_GB2312" w:cs="仿宋"/>
          <w:bCs/>
          <w:spacing w:val="-4"/>
          <w:sz w:val="32"/>
          <w:szCs w:val="32"/>
        </w:rPr>
      </w:pPr>
      <w:r>
        <w:rPr>
          <w:rFonts w:hint="eastAsia" w:ascii="仿宋_GB2312" w:hAnsi="仿宋" w:eastAsia="仿宋_GB2312" w:cs="仿宋"/>
          <w:bCs/>
          <w:spacing w:val="-4"/>
          <w:sz w:val="32"/>
          <w:szCs w:val="32"/>
        </w:rPr>
        <w:t>（4）项目实施的可持续影响分析</w:t>
      </w:r>
    </w:p>
    <w:p>
      <w:pPr>
        <w:adjustRightInd w:val="0"/>
        <w:snapToGrid w:val="0"/>
        <w:spacing w:line="560" w:lineRule="exact"/>
        <w:ind w:firstLine="640" w:firstLineChars="200"/>
        <w:rPr>
          <w:rFonts w:ascii="仿宋_GB2312" w:hAnsi="仿宋_GB2312" w:eastAsia="仿宋_GB2312" w:cs="仿宋_GB2312"/>
          <w:kern w:val="0"/>
          <w:sz w:val="32"/>
          <w:szCs w:val="32"/>
          <w:u w:color="000000"/>
          <w:lang w:val="zh-TW" w:eastAsia="zh-TW"/>
        </w:rPr>
      </w:pPr>
      <w:r>
        <w:rPr>
          <w:rFonts w:hint="eastAsia" w:ascii="仿宋_GB2312" w:hAnsi="仿宋_GB2312" w:eastAsia="仿宋_GB2312" w:cs="仿宋_GB2312"/>
          <w:kern w:val="0"/>
          <w:sz w:val="32"/>
          <w:szCs w:val="32"/>
          <w:u w:color="000000"/>
          <w:lang w:val="zh-TW" w:eastAsia="zh-TW"/>
        </w:rPr>
        <w:t>巴仁乡农牧投递员补助项目</w:t>
      </w:r>
      <w:r>
        <w:rPr>
          <w:rFonts w:hint="eastAsia" w:ascii="仿宋_GB2312" w:hAnsi="仿宋_GB2312" w:eastAsia="仿宋_GB2312" w:cs="仿宋_GB2312"/>
          <w:kern w:val="0"/>
          <w:sz w:val="32"/>
          <w:szCs w:val="32"/>
          <w:u w:color="000000"/>
        </w:rPr>
        <w:t>实施，明显</w:t>
      </w:r>
      <w:r>
        <w:rPr>
          <w:rFonts w:hint="eastAsia" w:ascii="仿宋_GB2312" w:hAnsi="仿宋_GB2312" w:eastAsia="仿宋_GB2312" w:cs="仿宋_GB2312"/>
          <w:kern w:val="0"/>
          <w:sz w:val="32"/>
          <w:szCs w:val="32"/>
          <w:u w:color="000000"/>
          <w:lang w:val="zh-TW" w:eastAsia="zh-TW"/>
        </w:rPr>
        <w:t>夯实基层基础，截</w:t>
      </w:r>
      <w:r>
        <w:rPr>
          <w:rFonts w:hint="eastAsia" w:ascii="仿宋_GB2312" w:hAnsi="仿宋_GB2312" w:eastAsia="仿宋_GB2312" w:cs="仿宋_GB2312"/>
          <w:kern w:val="0"/>
          <w:sz w:val="32"/>
          <w:szCs w:val="32"/>
          <w:u w:color="000000"/>
          <w:lang w:val="zh-TW" w:eastAsia="zh-CN"/>
        </w:rPr>
        <w:t>至</w:t>
      </w:r>
      <w:r>
        <w:rPr>
          <w:rFonts w:hint="eastAsia" w:ascii="仿宋_GB2312" w:hAnsi="仿宋_GB2312" w:eastAsia="仿宋_GB2312" w:cs="仿宋_GB2312"/>
          <w:kern w:val="0"/>
          <w:sz w:val="32"/>
          <w:szCs w:val="32"/>
          <w:u w:color="000000"/>
          <w:lang w:val="zh-TW" w:eastAsia="zh-TW"/>
        </w:rPr>
        <w:t>目前可持续影响指标无偏差</w:t>
      </w:r>
      <w:r>
        <w:rPr>
          <w:rFonts w:hint="eastAsia" w:ascii="仿宋_GB2312" w:hAnsi="仿宋_GB2312" w:eastAsia="仿宋_GB2312" w:cs="仿宋_GB2312"/>
          <w:kern w:val="0"/>
          <w:sz w:val="32"/>
          <w:szCs w:val="32"/>
          <w:u w:color="000000"/>
          <w:lang w:val="zh-TW"/>
        </w:rPr>
        <w:t>。</w:t>
      </w:r>
    </w:p>
    <w:p>
      <w:pPr>
        <w:spacing w:line="560" w:lineRule="exact"/>
        <w:ind w:firstLine="624" w:firstLineChars="200"/>
        <w:rPr>
          <w:rFonts w:ascii="仿宋_GB2312" w:hAnsi="仿宋" w:eastAsia="仿宋_GB2312" w:cs="仿宋"/>
          <w:spacing w:val="-4"/>
          <w:sz w:val="32"/>
          <w:szCs w:val="32"/>
        </w:rPr>
      </w:pPr>
      <w:r>
        <w:rPr>
          <w:rFonts w:hint="eastAsia" w:ascii="仿宋_GB2312" w:hAnsi="仿宋" w:eastAsia="仿宋_GB2312" w:cs="仿宋"/>
          <w:spacing w:val="-4"/>
          <w:sz w:val="32"/>
          <w:szCs w:val="32"/>
        </w:rPr>
        <w:t>3.满意度指标完成情况分析</w:t>
      </w:r>
    </w:p>
    <w:p>
      <w:pPr>
        <w:adjustRightInd w:val="0"/>
        <w:snapToGrid w:val="0"/>
        <w:spacing w:line="560" w:lineRule="exact"/>
        <w:ind w:firstLine="640" w:firstLineChars="200"/>
        <w:rPr>
          <w:rFonts w:ascii="仿宋_GB2312" w:hAnsi="仿宋_GB2312" w:eastAsia="仿宋_GB2312" w:cs="仿宋_GB2312"/>
          <w:kern w:val="0"/>
          <w:sz w:val="32"/>
          <w:szCs w:val="32"/>
          <w:u w:color="000000"/>
          <w:lang w:val="zh-TW" w:eastAsia="zh-TW"/>
        </w:rPr>
      </w:pPr>
      <w:r>
        <w:rPr>
          <w:rFonts w:hint="eastAsia" w:ascii="仿宋_GB2312" w:hAnsi="仿宋_GB2312" w:eastAsia="仿宋_GB2312" w:cs="仿宋_GB2312"/>
          <w:kern w:val="0"/>
          <w:sz w:val="32"/>
          <w:szCs w:val="32"/>
          <w:u w:color="000000"/>
          <w:lang w:val="zh-TW" w:eastAsia="zh-TW"/>
        </w:rPr>
        <w:t>按计划完成项目实施，已做满意度调查问卷，干部及群众满意率达98%，服务对象满意度指标完成。</w:t>
      </w:r>
    </w:p>
    <w:p>
      <w:pPr>
        <w:spacing w:line="560" w:lineRule="exact"/>
        <w:ind w:firstLine="624" w:firstLineChars="200"/>
        <w:rPr>
          <w:rStyle w:val="19"/>
          <w:rFonts w:ascii="仿宋_GB2312" w:hAnsi="楷体" w:eastAsia="仿宋_GB2312"/>
          <w:b w:val="0"/>
          <w:bCs w:val="0"/>
          <w:spacing w:val="-4"/>
          <w:sz w:val="32"/>
          <w:szCs w:val="32"/>
        </w:rPr>
      </w:pPr>
      <w:r>
        <w:rPr>
          <w:rStyle w:val="19"/>
          <w:rFonts w:hint="eastAsia" w:ascii="仿宋_GB2312" w:hAnsi="楷体" w:eastAsia="仿宋_GB2312"/>
          <w:b w:val="0"/>
          <w:bCs w:val="0"/>
          <w:spacing w:val="-4"/>
          <w:sz w:val="32"/>
          <w:szCs w:val="32"/>
        </w:rPr>
        <w:t>（二）项目绩效目标未完成原因分析</w:t>
      </w:r>
    </w:p>
    <w:p>
      <w:pPr>
        <w:adjustRightInd w:val="0"/>
        <w:snapToGrid w:val="0"/>
        <w:spacing w:line="560" w:lineRule="exact"/>
        <w:ind w:firstLine="640" w:firstLineChars="200"/>
        <w:rPr>
          <w:rFonts w:ascii="仿宋_GB2312" w:hAnsi="仿宋_GB2312" w:eastAsia="仿宋_GB2312" w:cs="仿宋_GB2312"/>
          <w:kern w:val="0"/>
          <w:sz w:val="32"/>
          <w:szCs w:val="32"/>
          <w:u w:color="000000"/>
          <w:lang w:val="zh-TW" w:eastAsia="zh-TW"/>
        </w:rPr>
      </w:pPr>
      <w:r>
        <w:rPr>
          <w:rFonts w:hint="eastAsia" w:ascii="仿宋_GB2312" w:hAnsi="仿宋_GB2312" w:eastAsia="仿宋_GB2312" w:cs="仿宋_GB2312"/>
          <w:kern w:val="0"/>
          <w:sz w:val="32"/>
          <w:szCs w:val="32"/>
          <w:u w:color="000000"/>
          <w:lang w:val="zh-TW" w:eastAsia="zh-TW"/>
        </w:rPr>
        <w:t>2019年本项目绩效目标全部达成，不存在未完成原因分析。</w:t>
      </w:r>
    </w:p>
    <w:p>
      <w:pPr>
        <w:spacing w:line="560" w:lineRule="exact"/>
        <w:ind w:firstLine="624" w:firstLineChars="200"/>
        <w:rPr>
          <w:rStyle w:val="19"/>
          <w:rFonts w:ascii="黑体" w:hAnsi="黑体" w:eastAsia="黑体"/>
          <w:b w:val="0"/>
          <w:spacing w:val="-4"/>
          <w:sz w:val="32"/>
          <w:szCs w:val="32"/>
        </w:rPr>
      </w:pPr>
      <w:r>
        <w:rPr>
          <w:rStyle w:val="19"/>
          <w:rFonts w:hint="eastAsia" w:ascii="黑体" w:hAnsi="黑体" w:eastAsia="黑体"/>
          <w:b w:val="0"/>
          <w:spacing w:val="-4"/>
          <w:sz w:val="32"/>
          <w:szCs w:val="32"/>
        </w:rPr>
        <w:t>五、其他需要说明的问题</w:t>
      </w:r>
    </w:p>
    <w:p>
      <w:pPr>
        <w:spacing w:line="560" w:lineRule="exact"/>
        <w:ind w:firstLine="624" w:firstLineChars="200"/>
        <w:rPr>
          <w:rStyle w:val="19"/>
          <w:rFonts w:ascii="仿宋_GB2312" w:hAnsi="楷体" w:eastAsia="仿宋_GB2312"/>
          <w:b w:val="0"/>
          <w:bCs w:val="0"/>
          <w:spacing w:val="-4"/>
          <w:sz w:val="32"/>
          <w:szCs w:val="32"/>
        </w:rPr>
      </w:pPr>
      <w:r>
        <w:rPr>
          <w:rStyle w:val="19"/>
          <w:rFonts w:hint="eastAsia" w:ascii="仿宋_GB2312" w:hAnsi="楷体" w:eastAsia="仿宋_GB2312"/>
          <w:b w:val="0"/>
          <w:bCs w:val="0"/>
          <w:spacing w:val="-4"/>
          <w:sz w:val="32"/>
          <w:szCs w:val="32"/>
        </w:rPr>
        <w:t>（一）后续工作计划</w:t>
      </w:r>
    </w:p>
    <w:p>
      <w:pPr>
        <w:adjustRightInd w:val="0"/>
        <w:snapToGrid w:val="0"/>
        <w:spacing w:line="560" w:lineRule="exact"/>
        <w:ind w:firstLine="640" w:firstLineChars="200"/>
        <w:rPr>
          <w:rFonts w:ascii="仿宋_GB2312" w:hAnsi="仿宋_GB2312" w:eastAsia="仿宋_GB2312" w:cs="仿宋_GB2312"/>
          <w:kern w:val="0"/>
          <w:sz w:val="32"/>
          <w:szCs w:val="32"/>
          <w:u w:color="000000"/>
          <w:lang w:val="zh-TW" w:eastAsia="zh-TW"/>
        </w:rPr>
      </w:pPr>
      <w:r>
        <w:rPr>
          <w:rFonts w:hint="eastAsia" w:ascii="仿宋_GB2312" w:hAnsi="仿宋_GB2312" w:eastAsia="仿宋_GB2312" w:cs="仿宋_GB2312"/>
          <w:kern w:val="0"/>
          <w:sz w:val="32"/>
          <w:szCs w:val="32"/>
          <w:u w:color="000000"/>
          <w:lang w:val="zh-TW" w:eastAsia="zh-TW"/>
        </w:rPr>
        <w:t>巴仁乡人民政府农牧投递员补助项目</w:t>
      </w:r>
      <w:r>
        <w:rPr>
          <w:rFonts w:hint="eastAsia" w:ascii="仿宋_GB2312" w:hAnsi="仿宋_GB2312" w:eastAsia="仿宋_GB2312" w:cs="仿宋_GB2312"/>
          <w:kern w:val="0"/>
          <w:sz w:val="32"/>
          <w:szCs w:val="32"/>
          <w:u w:color="000000"/>
        </w:rPr>
        <w:t>已</w:t>
      </w:r>
      <w:r>
        <w:rPr>
          <w:rFonts w:hint="eastAsia" w:ascii="仿宋_GB2312" w:hAnsi="仿宋_GB2312" w:eastAsia="仿宋_GB2312" w:cs="仿宋_GB2312"/>
          <w:kern w:val="0"/>
          <w:sz w:val="32"/>
          <w:szCs w:val="32"/>
          <w:u w:color="000000"/>
          <w:lang w:val="zh-TW" w:eastAsia="zh-TW"/>
        </w:rPr>
        <w:t>顺利完成支出任务，在下一年度工作中，</w:t>
      </w:r>
      <w:r>
        <w:rPr>
          <w:rFonts w:hint="eastAsia" w:ascii="仿宋_GB2312" w:hAnsi="仿宋_GB2312" w:eastAsia="仿宋_GB2312" w:cs="仿宋_GB2312"/>
          <w:kern w:val="0"/>
          <w:sz w:val="32"/>
          <w:szCs w:val="32"/>
          <w:u w:color="000000"/>
        </w:rPr>
        <w:t>将</w:t>
      </w:r>
      <w:r>
        <w:rPr>
          <w:rFonts w:hint="eastAsia" w:ascii="仿宋_GB2312" w:hAnsi="仿宋_GB2312" w:eastAsia="仿宋_GB2312" w:cs="仿宋_GB2312"/>
          <w:kern w:val="0"/>
          <w:sz w:val="32"/>
          <w:szCs w:val="32"/>
          <w:u w:color="000000"/>
          <w:lang w:val="zh-TW" w:eastAsia="zh-TW"/>
        </w:rPr>
        <w:t>继续实施该项目。</w:t>
      </w:r>
    </w:p>
    <w:p>
      <w:pPr>
        <w:spacing w:line="560" w:lineRule="exact"/>
        <w:ind w:firstLine="624" w:firstLineChars="200"/>
        <w:rPr>
          <w:rStyle w:val="19"/>
          <w:rFonts w:ascii="仿宋_GB2312" w:hAnsi="楷体" w:eastAsia="仿宋_GB2312"/>
          <w:b w:val="0"/>
          <w:bCs w:val="0"/>
          <w:spacing w:val="-4"/>
          <w:sz w:val="32"/>
          <w:szCs w:val="32"/>
        </w:rPr>
      </w:pPr>
      <w:r>
        <w:rPr>
          <w:rStyle w:val="19"/>
          <w:rFonts w:hint="eastAsia" w:ascii="仿宋_GB2312" w:hAnsi="楷体" w:eastAsia="仿宋_GB2312"/>
          <w:b w:val="0"/>
          <w:bCs w:val="0"/>
          <w:spacing w:val="-4"/>
          <w:sz w:val="32"/>
          <w:szCs w:val="32"/>
        </w:rPr>
        <w:t>（二）主要经验及做法、存在问题和建议</w:t>
      </w:r>
    </w:p>
    <w:p>
      <w:pPr>
        <w:numPr>
          <w:ilvl w:val="0"/>
          <w:numId w:val="1"/>
        </w:numPr>
        <w:adjustRightInd w:val="0"/>
        <w:snapToGrid w:val="0"/>
        <w:spacing w:line="560" w:lineRule="exact"/>
        <w:ind w:firstLine="624" w:firstLineChars="200"/>
        <w:rPr>
          <w:rFonts w:ascii="仿宋_GB2312" w:hAnsi="仿宋" w:eastAsia="仿宋_GB2312"/>
          <w:bCs/>
          <w:spacing w:val="-4"/>
          <w:sz w:val="32"/>
          <w:szCs w:val="32"/>
        </w:rPr>
      </w:pPr>
      <w:r>
        <w:rPr>
          <w:rFonts w:hint="eastAsia" w:ascii="仿宋_GB2312" w:hAnsi="仿宋" w:eastAsia="仿宋_GB2312"/>
          <w:bCs/>
          <w:spacing w:val="-4"/>
          <w:sz w:val="32"/>
          <w:szCs w:val="32"/>
        </w:rPr>
        <w:t>主要经验及做法</w:t>
      </w:r>
    </w:p>
    <w:p>
      <w:pPr>
        <w:adjustRightInd w:val="0"/>
        <w:snapToGrid w:val="0"/>
        <w:spacing w:line="560" w:lineRule="exact"/>
        <w:ind w:firstLine="640" w:firstLineChars="200"/>
        <w:rPr>
          <w:rFonts w:ascii="仿宋_GB2312" w:hAnsi="仿宋_GB2312" w:eastAsia="仿宋_GB2312" w:cs="仿宋_GB2312"/>
          <w:kern w:val="0"/>
          <w:sz w:val="32"/>
          <w:szCs w:val="32"/>
          <w:u w:color="000000"/>
          <w:lang w:val="zh-TW" w:eastAsia="zh-TW"/>
        </w:rPr>
      </w:pPr>
      <w:r>
        <w:rPr>
          <w:rFonts w:hint="eastAsia" w:ascii="仿宋_GB2312" w:hAnsi="仿宋_GB2312" w:eastAsia="仿宋_GB2312" w:cs="仿宋_GB2312"/>
          <w:kern w:val="0"/>
          <w:sz w:val="32"/>
          <w:szCs w:val="32"/>
          <w:u w:color="000000"/>
          <w:lang w:val="zh-TW" w:eastAsia="zh-TW"/>
        </w:rPr>
        <w:t>巴仁乡人民政府在2018年农牧投递员补助项目中，严把支出关，确保了农牧投递员补助用在农牧投递员生活身上，有效地杜绝了挤占挪用、虚报冒领等套取财政资金违规行为。</w:t>
      </w:r>
    </w:p>
    <w:p>
      <w:pPr>
        <w:adjustRightInd w:val="0"/>
        <w:snapToGrid w:val="0"/>
        <w:spacing w:line="560" w:lineRule="exact"/>
        <w:ind w:firstLine="624" w:firstLineChars="200"/>
        <w:rPr>
          <w:rFonts w:ascii="仿宋_GB2312" w:hAnsi="仿宋" w:eastAsia="仿宋_GB2312"/>
          <w:bCs/>
          <w:spacing w:val="-4"/>
          <w:sz w:val="32"/>
          <w:szCs w:val="32"/>
        </w:rPr>
      </w:pPr>
      <w:r>
        <w:rPr>
          <w:rFonts w:hint="eastAsia" w:ascii="仿宋_GB2312" w:hAnsi="仿宋" w:eastAsia="仿宋_GB2312"/>
          <w:bCs/>
          <w:spacing w:val="-4"/>
          <w:sz w:val="32"/>
          <w:szCs w:val="32"/>
        </w:rPr>
        <w:t>2、存在的问题</w:t>
      </w:r>
    </w:p>
    <w:p>
      <w:pPr>
        <w:adjustRightInd w:val="0"/>
        <w:snapToGrid w:val="0"/>
        <w:spacing w:line="560" w:lineRule="exact"/>
        <w:ind w:firstLine="640" w:firstLineChars="200"/>
        <w:rPr>
          <w:rFonts w:ascii="仿宋_GB2312" w:hAnsi="仿宋_GB2312" w:eastAsia="仿宋_GB2312" w:cs="仿宋_GB2312"/>
          <w:kern w:val="0"/>
          <w:sz w:val="32"/>
          <w:szCs w:val="32"/>
          <w:u w:color="000000"/>
          <w:lang w:val="zh-TW" w:eastAsia="zh-TW"/>
        </w:rPr>
      </w:pPr>
      <w:r>
        <w:rPr>
          <w:rFonts w:hint="eastAsia" w:ascii="仿宋_GB2312" w:hAnsi="仿宋_GB2312" w:eastAsia="仿宋_GB2312" w:cs="仿宋_GB2312"/>
          <w:kern w:val="0"/>
          <w:sz w:val="32"/>
          <w:szCs w:val="32"/>
          <w:u w:color="000000"/>
          <w:lang w:val="zh-TW" w:eastAsia="zh-TW"/>
        </w:rPr>
        <w:t>资金量太少，不能完全调动农牧投递员的工作积极性。</w:t>
      </w:r>
    </w:p>
    <w:p>
      <w:pPr>
        <w:adjustRightInd w:val="0"/>
        <w:snapToGrid w:val="0"/>
        <w:spacing w:line="560" w:lineRule="exact"/>
        <w:ind w:firstLine="624" w:firstLineChars="200"/>
        <w:rPr>
          <w:rFonts w:ascii="仿宋_GB2312" w:hAnsi="仿宋" w:eastAsia="仿宋_GB2312"/>
          <w:bCs/>
          <w:spacing w:val="-4"/>
          <w:sz w:val="32"/>
          <w:szCs w:val="32"/>
        </w:rPr>
      </w:pPr>
      <w:r>
        <w:rPr>
          <w:rFonts w:hint="eastAsia" w:ascii="仿宋_GB2312" w:hAnsi="仿宋" w:eastAsia="仿宋_GB2312"/>
          <w:bCs/>
          <w:spacing w:val="-4"/>
          <w:sz w:val="32"/>
          <w:szCs w:val="32"/>
        </w:rPr>
        <w:t>3、建议</w:t>
      </w:r>
    </w:p>
    <w:p>
      <w:pPr>
        <w:adjustRightInd w:val="0"/>
        <w:snapToGrid w:val="0"/>
        <w:spacing w:line="560" w:lineRule="exact"/>
        <w:ind w:firstLine="640" w:firstLineChars="200"/>
        <w:rPr>
          <w:rFonts w:ascii="仿宋_GB2312" w:hAnsi="仿宋" w:eastAsia="仿宋_GB2312"/>
          <w:bCs/>
          <w:color w:val="000000" w:themeColor="text1"/>
          <w:spacing w:val="-4"/>
          <w:sz w:val="32"/>
          <w:szCs w:val="32"/>
        </w:rPr>
      </w:pPr>
      <w:r>
        <w:rPr>
          <w:rFonts w:hint="eastAsia" w:ascii="仿宋_GB2312" w:hAnsi="仿宋_GB2312" w:eastAsia="仿宋_GB2312" w:cs="仿宋_GB2312"/>
          <w:kern w:val="0"/>
          <w:sz w:val="32"/>
          <w:szCs w:val="32"/>
          <w:u w:color="000000"/>
          <w:lang w:val="zh-TW" w:eastAsia="zh-TW"/>
        </w:rPr>
        <w:t>加大农牧投递员补助项目的资金量，让农牧投递员对自己</w:t>
      </w:r>
      <w:r>
        <w:rPr>
          <w:rFonts w:hint="eastAsia" w:ascii="仿宋_GB2312" w:hAnsi="仿宋" w:eastAsia="仿宋_GB2312"/>
          <w:bCs/>
          <w:color w:val="000000" w:themeColor="text1"/>
          <w:spacing w:val="-4"/>
          <w:sz w:val="32"/>
          <w:szCs w:val="32"/>
        </w:rPr>
        <w:t>的工作更加充满热情。</w:t>
      </w:r>
    </w:p>
    <w:p>
      <w:pPr>
        <w:spacing w:line="560" w:lineRule="exact"/>
        <w:ind w:firstLine="624" w:firstLineChars="200"/>
        <w:rPr>
          <w:rStyle w:val="19"/>
          <w:rFonts w:ascii="仿宋_GB2312" w:hAnsi="楷体" w:eastAsia="仿宋_GB2312"/>
          <w:b w:val="0"/>
          <w:bCs w:val="0"/>
          <w:spacing w:val="-4"/>
          <w:sz w:val="32"/>
          <w:szCs w:val="32"/>
        </w:rPr>
      </w:pPr>
      <w:r>
        <w:rPr>
          <w:rStyle w:val="19"/>
          <w:rFonts w:hint="eastAsia" w:ascii="仿宋_GB2312" w:hAnsi="楷体" w:eastAsia="仿宋_GB2312"/>
          <w:b w:val="0"/>
          <w:bCs w:val="0"/>
          <w:spacing w:val="-4"/>
          <w:sz w:val="32"/>
          <w:szCs w:val="32"/>
        </w:rPr>
        <w:t>（三）其他</w:t>
      </w:r>
    </w:p>
    <w:p>
      <w:pPr>
        <w:adjustRightInd w:val="0"/>
        <w:snapToGrid w:val="0"/>
        <w:spacing w:line="560" w:lineRule="exact"/>
        <w:ind w:firstLine="640" w:firstLineChars="200"/>
        <w:rPr>
          <w:rFonts w:ascii="仿宋_GB2312" w:hAnsi="仿宋_GB2312" w:eastAsia="仿宋_GB2312" w:cs="仿宋_GB2312"/>
          <w:kern w:val="0"/>
          <w:sz w:val="32"/>
          <w:szCs w:val="32"/>
          <w:u w:color="000000"/>
          <w:lang w:val="zh-TW" w:eastAsia="zh-TW"/>
        </w:rPr>
      </w:pPr>
      <w:r>
        <w:rPr>
          <w:rFonts w:hint="eastAsia" w:ascii="仿宋_GB2312" w:hAnsi="仿宋_GB2312" w:eastAsia="仿宋_GB2312" w:cs="仿宋_GB2312"/>
          <w:kern w:val="0"/>
          <w:sz w:val="32"/>
          <w:szCs w:val="32"/>
          <w:u w:color="000000"/>
          <w:lang w:val="zh-TW" w:eastAsia="zh-TW"/>
        </w:rPr>
        <w:t>无其他说明内容。</w:t>
      </w:r>
    </w:p>
    <w:p>
      <w:pPr>
        <w:spacing w:line="560" w:lineRule="exact"/>
        <w:ind w:firstLine="624" w:firstLineChars="200"/>
        <w:rPr>
          <w:rStyle w:val="19"/>
          <w:rFonts w:ascii="黑体" w:hAnsi="黑体" w:eastAsia="黑体"/>
          <w:b w:val="0"/>
          <w:spacing w:val="-4"/>
          <w:sz w:val="32"/>
          <w:szCs w:val="32"/>
        </w:rPr>
      </w:pPr>
      <w:r>
        <w:rPr>
          <w:rStyle w:val="19"/>
          <w:rFonts w:hint="eastAsia" w:ascii="黑体" w:hAnsi="黑体" w:eastAsia="黑体"/>
          <w:b w:val="0"/>
          <w:spacing w:val="-4"/>
          <w:sz w:val="32"/>
          <w:szCs w:val="32"/>
        </w:rPr>
        <w:t>六、项目评价工作情况</w:t>
      </w:r>
    </w:p>
    <w:p>
      <w:pPr>
        <w:adjustRightInd w:val="0"/>
        <w:snapToGrid w:val="0"/>
        <w:spacing w:line="560" w:lineRule="exact"/>
        <w:ind w:firstLine="640" w:firstLineChars="200"/>
        <w:rPr>
          <w:rFonts w:ascii="仿宋_GB2312" w:hAnsi="仿宋" w:eastAsia="仿宋_GB2312"/>
          <w:bCs/>
          <w:color w:val="000000" w:themeColor="text1"/>
          <w:spacing w:val="-4"/>
          <w:sz w:val="32"/>
          <w:szCs w:val="32"/>
        </w:rPr>
      </w:pPr>
      <w:r>
        <w:rPr>
          <w:rFonts w:hint="eastAsia" w:ascii="仿宋_GB2312" w:hAnsi="仿宋_GB2312" w:eastAsia="仿宋_GB2312" w:cs="仿宋_GB2312"/>
          <w:kern w:val="0"/>
          <w:sz w:val="32"/>
          <w:szCs w:val="32"/>
          <w:u w:color="000000"/>
          <w:lang w:val="zh-TW" w:eastAsia="zh-TW"/>
        </w:rPr>
        <w:t>本次评价通过文件研读、实地调研、数据分析等方式，全面了解巴仁乡人民政府农牧投递员补助项目支出的使用效率和效果，基本支出管理过程是否规范，是否完成了预期绩效目标等。同时，通过开展自我评价来总结经验和教训，为顺利持续实施巴仁乡人民政府农牧投递员补助项目奠定基础。</w:t>
      </w:r>
    </w:p>
    <w:p>
      <w:pPr>
        <w:spacing w:line="560" w:lineRule="exact"/>
        <w:ind w:firstLine="624" w:firstLineChars="200"/>
        <w:rPr>
          <w:rStyle w:val="19"/>
          <w:rFonts w:ascii="仿宋_GB2312" w:hAnsi="黑体" w:eastAsia="仿宋_GB2312"/>
          <w:b w:val="0"/>
          <w:spacing w:val="-4"/>
          <w:sz w:val="32"/>
          <w:szCs w:val="32"/>
        </w:rPr>
      </w:pPr>
      <w:r>
        <w:rPr>
          <w:rStyle w:val="19"/>
          <w:rFonts w:hint="eastAsia" w:ascii="黑体" w:hAnsi="黑体" w:eastAsia="黑体"/>
          <w:b w:val="0"/>
          <w:spacing w:val="-4"/>
          <w:sz w:val="32"/>
          <w:szCs w:val="32"/>
        </w:rPr>
        <w:t>七、附表</w:t>
      </w:r>
    </w:p>
    <w:p>
      <w:pPr>
        <w:adjustRightInd w:val="0"/>
        <w:snapToGrid w:val="0"/>
        <w:spacing w:line="560" w:lineRule="exact"/>
        <w:ind w:firstLine="640" w:firstLineChars="200"/>
        <w:rPr>
          <w:rFonts w:ascii="仿宋_GB2312" w:hAnsi="仿宋_GB2312" w:eastAsia="仿宋_GB2312" w:cs="仿宋_GB2312"/>
          <w:kern w:val="0"/>
          <w:sz w:val="32"/>
          <w:szCs w:val="32"/>
          <w:u w:color="000000"/>
          <w:lang w:val="zh-TW" w:eastAsia="zh-TW"/>
        </w:rPr>
      </w:pPr>
      <w:r>
        <w:rPr>
          <w:rFonts w:hint="eastAsia" w:ascii="仿宋_GB2312" w:hAnsi="仿宋_GB2312" w:eastAsia="仿宋_GB2312" w:cs="仿宋_GB2312"/>
          <w:kern w:val="0"/>
          <w:sz w:val="32"/>
          <w:szCs w:val="32"/>
          <w:u w:color="000000"/>
          <w:lang w:val="zh-TW" w:eastAsia="zh-TW"/>
        </w:rPr>
        <w:t>《喀什地区财政项目支出绩效自评表》</w:t>
      </w:r>
    </w:p>
    <w:p>
      <w:pPr>
        <w:spacing w:line="560" w:lineRule="exact"/>
        <w:ind w:firstLine="624" w:firstLineChars="200"/>
        <w:rPr>
          <w:rStyle w:val="19"/>
          <w:rFonts w:ascii="仿宋" w:hAnsi="仿宋" w:eastAsia="仿宋"/>
          <w:b w:val="0"/>
          <w:spacing w:val="-4"/>
          <w:sz w:val="32"/>
          <w:szCs w:val="32"/>
        </w:rPr>
      </w:pPr>
    </w:p>
    <w:p>
      <w:pPr>
        <w:spacing w:line="540" w:lineRule="exact"/>
        <w:rPr>
          <w:rStyle w:val="19"/>
          <w:rFonts w:ascii="仿宋" w:hAnsi="仿宋" w:eastAsia="仿宋"/>
          <w:b w:val="0"/>
          <w:spacing w:val="-4"/>
          <w:sz w:val="32"/>
          <w:szCs w:val="32"/>
        </w:rPr>
      </w:pPr>
    </w:p>
    <w:p>
      <w:pPr>
        <w:spacing w:line="540" w:lineRule="exact"/>
        <w:rPr>
          <w:rStyle w:val="19"/>
          <w:rFonts w:ascii="仿宋" w:hAnsi="仿宋" w:eastAsia="仿宋"/>
          <w:b w:val="0"/>
          <w:spacing w:val="-4"/>
          <w:sz w:val="32"/>
          <w:szCs w:val="32"/>
        </w:rPr>
      </w:pPr>
    </w:p>
    <w:p>
      <w:pPr>
        <w:spacing w:line="540" w:lineRule="exact"/>
        <w:rPr>
          <w:rStyle w:val="19"/>
          <w:rFonts w:ascii="仿宋" w:hAnsi="仿宋" w:eastAsia="仿宋"/>
          <w:b w:val="0"/>
          <w:spacing w:val="-4"/>
          <w:sz w:val="32"/>
          <w:szCs w:val="32"/>
        </w:rPr>
      </w:pPr>
    </w:p>
    <w:p>
      <w:pPr>
        <w:spacing w:line="540" w:lineRule="exact"/>
        <w:rPr>
          <w:rStyle w:val="19"/>
          <w:rFonts w:ascii="仿宋" w:hAnsi="仿宋" w:eastAsia="仿宋"/>
          <w:b w:val="0"/>
          <w:spacing w:val="-4"/>
          <w:sz w:val="32"/>
          <w:szCs w:val="32"/>
        </w:rPr>
      </w:pPr>
    </w:p>
    <w:p>
      <w:pPr>
        <w:spacing w:line="540" w:lineRule="exact"/>
        <w:rPr>
          <w:rStyle w:val="19"/>
          <w:rFonts w:ascii="仿宋" w:hAnsi="仿宋" w:eastAsia="仿宋"/>
          <w:b w:val="0"/>
          <w:spacing w:val="-4"/>
          <w:sz w:val="32"/>
          <w:szCs w:val="32"/>
        </w:rPr>
      </w:pPr>
    </w:p>
    <w:p>
      <w:pPr>
        <w:spacing w:line="540" w:lineRule="exact"/>
        <w:rPr>
          <w:rStyle w:val="19"/>
          <w:rFonts w:ascii="仿宋" w:hAnsi="仿宋" w:eastAsia="仿宋"/>
          <w:b w:val="0"/>
          <w:spacing w:val="-4"/>
          <w:sz w:val="32"/>
          <w:szCs w:val="32"/>
        </w:rPr>
      </w:pPr>
    </w:p>
    <w:p>
      <w:pPr>
        <w:spacing w:line="540" w:lineRule="exact"/>
        <w:rPr>
          <w:rStyle w:val="19"/>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0000000000000000000"/>
    <w:charset w:val="86"/>
    <w:family w:val="auto"/>
    <w:pitch w:val="default"/>
    <w:sig w:usb0="00000000" w:usb1="00000000" w:usb2="00000010" w:usb3="00000000" w:csb0="0004009F"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2</w:t>
        </w:r>
        <w:r>
          <w:fldChar w:fldCharType="end"/>
        </w:r>
      </w:p>
    </w:sdtContent>
  </w:sdt>
  <w:p>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F402ADE"/>
    <w:multiLevelType w:val="singleLevel"/>
    <w:tmpl w:val="3F402ADE"/>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CA6457"/>
    <w:rsid w:val="000154B6"/>
    <w:rsid w:val="00025C77"/>
    <w:rsid w:val="00027693"/>
    <w:rsid w:val="00056465"/>
    <w:rsid w:val="00056F40"/>
    <w:rsid w:val="00065FEE"/>
    <w:rsid w:val="0009344A"/>
    <w:rsid w:val="000F1A24"/>
    <w:rsid w:val="000F5634"/>
    <w:rsid w:val="000F592C"/>
    <w:rsid w:val="001135A0"/>
    <w:rsid w:val="00121AE4"/>
    <w:rsid w:val="00136BCC"/>
    <w:rsid w:val="00146AAD"/>
    <w:rsid w:val="0016602F"/>
    <w:rsid w:val="001A5061"/>
    <w:rsid w:val="001B23F1"/>
    <w:rsid w:val="001B3A40"/>
    <w:rsid w:val="001C1641"/>
    <w:rsid w:val="00220617"/>
    <w:rsid w:val="002300E3"/>
    <w:rsid w:val="00235CEA"/>
    <w:rsid w:val="00240683"/>
    <w:rsid w:val="00287F8A"/>
    <w:rsid w:val="002A61CC"/>
    <w:rsid w:val="00311626"/>
    <w:rsid w:val="00321CBD"/>
    <w:rsid w:val="00323F5F"/>
    <w:rsid w:val="00327B0F"/>
    <w:rsid w:val="00330B5F"/>
    <w:rsid w:val="0033545A"/>
    <w:rsid w:val="00347D87"/>
    <w:rsid w:val="00353BD4"/>
    <w:rsid w:val="00365279"/>
    <w:rsid w:val="00375A67"/>
    <w:rsid w:val="00377D31"/>
    <w:rsid w:val="003952D7"/>
    <w:rsid w:val="003C2CF9"/>
    <w:rsid w:val="003D67CE"/>
    <w:rsid w:val="003F2BA5"/>
    <w:rsid w:val="004055FD"/>
    <w:rsid w:val="004366A8"/>
    <w:rsid w:val="004427BD"/>
    <w:rsid w:val="00474314"/>
    <w:rsid w:val="004B319C"/>
    <w:rsid w:val="004E1235"/>
    <w:rsid w:val="004E67A6"/>
    <w:rsid w:val="00502BA7"/>
    <w:rsid w:val="005162F1"/>
    <w:rsid w:val="00535153"/>
    <w:rsid w:val="0054296A"/>
    <w:rsid w:val="00554F82"/>
    <w:rsid w:val="0056390D"/>
    <w:rsid w:val="00570972"/>
    <w:rsid w:val="005719B0"/>
    <w:rsid w:val="00595997"/>
    <w:rsid w:val="005B089D"/>
    <w:rsid w:val="005D10D6"/>
    <w:rsid w:val="0063597F"/>
    <w:rsid w:val="00656E69"/>
    <w:rsid w:val="0067115C"/>
    <w:rsid w:val="006A747B"/>
    <w:rsid w:val="00762BDF"/>
    <w:rsid w:val="00796278"/>
    <w:rsid w:val="007A02A6"/>
    <w:rsid w:val="007A593B"/>
    <w:rsid w:val="007D32F0"/>
    <w:rsid w:val="007D576E"/>
    <w:rsid w:val="007E6716"/>
    <w:rsid w:val="00834FFC"/>
    <w:rsid w:val="00855E3A"/>
    <w:rsid w:val="00886A10"/>
    <w:rsid w:val="008E6B23"/>
    <w:rsid w:val="008F2612"/>
    <w:rsid w:val="00922CB9"/>
    <w:rsid w:val="0093436F"/>
    <w:rsid w:val="00940A92"/>
    <w:rsid w:val="0094413F"/>
    <w:rsid w:val="00951B74"/>
    <w:rsid w:val="0095746F"/>
    <w:rsid w:val="0099379F"/>
    <w:rsid w:val="009E5CD9"/>
    <w:rsid w:val="00A26421"/>
    <w:rsid w:val="00A4293B"/>
    <w:rsid w:val="00A528D0"/>
    <w:rsid w:val="00A641E5"/>
    <w:rsid w:val="00A67D50"/>
    <w:rsid w:val="00A8691A"/>
    <w:rsid w:val="00AA78D4"/>
    <w:rsid w:val="00AC1946"/>
    <w:rsid w:val="00B1299F"/>
    <w:rsid w:val="00B40063"/>
    <w:rsid w:val="00B41F61"/>
    <w:rsid w:val="00B82481"/>
    <w:rsid w:val="00BA2447"/>
    <w:rsid w:val="00BA46E6"/>
    <w:rsid w:val="00BB1BD8"/>
    <w:rsid w:val="00BD3C3A"/>
    <w:rsid w:val="00BF431F"/>
    <w:rsid w:val="00BF7355"/>
    <w:rsid w:val="00C21A75"/>
    <w:rsid w:val="00C56C72"/>
    <w:rsid w:val="00C87A8E"/>
    <w:rsid w:val="00C95952"/>
    <w:rsid w:val="00CA189B"/>
    <w:rsid w:val="00CA6457"/>
    <w:rsid w:val="00CB0722"/>
    <w:rsid w:val="00D047E6"/>
    <w:rsid w:val="00D17F2E"/>
    <w:rsid w:val="00D30354"/>
    <w:rsid w:val="00D35A5E"/>
    <w:rsid w:val="00D95643"/>
    <w:rsid w:val="00DC0C3C"/>
    <w:rsid w:val="00DD1016"/>
    <w:rsid w:val="00DD1F77"/>
    <w:rsid w:val="00DF2189"/>
    <w:rsid w:val="00DF42A0"/>
    <w:rsid w:val="00E32AE0"/>
    <w:rsid w:val="00E564B5"/>
    <w:rsid w:val="00E769FE"/>
    <w:rsid w:val="00EA2CBE"/>
    <w:rsid w:val="00EE2F67"/>
    <w:rsid w:val="00F32FEE"/>
    <w:rsid w:val="00F43622"/>
    <w:rsid w:val="00F831C4"/>
    <w:rsid w:val="00FB10BB"/>
    <w:rsid w:val="00FC3B55"/>
    <w:rsid w:val="00FE11B9"/>
    <w:rsid w:val="01E743F4"/>
    <w:rsid w:val="02A53B0E"/>
    <w:rsid w:val="02E37DE9"/>
    <w:rsid w:val="07F91B8B"/>
    <w:rsid w:val="0D5D5A45"/>
    <w:rsid w:val="15C32488"/>
    <w:rsid w:val="17E421EC"/>
    <w:rsid w:val="1CF428DA"/>
    <w:rsid w:val="295C080D"/>
    <w:rsid w:val="2DFD10E3"/>
    <w:rsid w:val="2E15384A"/>
    <w:rsid w:val="343B30E7"/>
    <w:rsid w:val="347362C2"/>
    <w:rsid w:val="3ECE4FEC"/>
    <w:rsid w:val="48702CE2"/>
    <w:rsid w:val="4DB356F4"/>
    <w:rsid w:val="4F4B6DEB"/>
    <w:rsid w:val="547910B7"/>
    <w:rsid w:val="5B7F476D"/>
    <w:rsid w:val="5D8E6218"/>
    <w:rsid w:val="609C2037"/>
    <w:rsid w:val="6F7C775F"/>
    <w:rsid w:val="707F46C7"/>
    <w:rsid w:val="71483BFD"/>
    <w:rsid w:val="75E562D4"/>
    <w:rsid w:val="763C4E85"/>
    <w:rsid w:val="76AD3AEB"/>
    <w:rsid w:val="7A34352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qFormat="1" w:uiPriority="9" w:semiHidden="0" w:name="heading 6"/>
    <w:lsdException w:qFormat="1" w:uiPriority="9" w:semiHidden="0" w:name="heading 7"/>
    <w:lsdException w:qFormat="1" w:uiPriority="9" w:semiHidden="0" w:name="heading 8"/>
    <w:lsdException w:qFormat="1" w:uiPriority="9"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2"/>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3"/>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4"/>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5"/>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6"/>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7"/>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8"/>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9"/>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8">
    <w:name w:val="Default Paragraph Font"/>
    <w:semiHidden/>
    <w:unhideWhenUsed/>
    <w:qFormat/>
    <w:uiPriority w:val="1"/>
  </w:style>
  <w:style w:type="table" w:default="1" w:styleId="17">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6"/>
    <w:unhideWhenUsed/>
    <w:qFormat/>
    <w:uiPriority w:val="99"/>
    <w:rPr>
      <w:sz w:val="18"/>
      <w:szCs w:val="18"/>
    </w:rPr>
  </w:style>
  <w:style w:type="paragraph" w:styleId="12">
    <w:name w:val="footer"/>
    <w:basedOn w:val="1"/>
    <w:link w:val="45"/>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4"/>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1"/>
    <w:qFormat/>
    <w:uiPriority w:val="11"/>
    <w:pPr>
      <w:widowControl/>
      <w:spacing w:after="60"/>
      <w:jc w:val="center"/>
      <w:outlineLvl w:val="1"/>
    </w:pPr>
    <w:rPr>
      <w:rFonts w:asciiTheme="majorHAnsi" w:hAnsiTheme="majorHAnsi" w:eastAsiaTheme="majorEastAsia"/>
      <w:kern w:val="0"/>
      <w:sz w:val="24"/>
    </w:rPr>
  </w:style>
  <w:style w:type="paragraph" w:styleId="15">
    <w:name w:val="Normal (Web)"/>
    <w:basedOn w:val="1"/>
    <w:qFormat/>
    <w:uiPriority w:val="99"/>
    <w:rPr>
      <w:rFonts w:ascii="Calibri" w:hAnsi="Calibri"/>
      <w:sz w:val="24"/>
      <w:szCs w:val="20"/>
    </w:rPr>
  </w:style>
  <w:style w:type="paragraph" w:styleId="16">
    <w:name w:val="Title"/>
    <w:basedOn w:val="1"/>
    <w:next w:val="1"/>
    <w:link w:val="30"/>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9">
    <w:name w:val="Strong"/>
    <w:basedOn w:val="18"/>
    <w:qFormat/>
    <w:uiPriority w:val="0"/>
    <w:rPr>
      <w:b/>
      <w:bCs/>
    </w:rPr>
  </w:style>
  <w:style w:type="character" w:styleId="20">
    <w:name w:val="Emphasis"/>
    <w:basedOn w:val="18"/>
    <w:qFormat/>
    <w:uiPriority w:val="20"/>
    <w:rPr>
      <w:rFonts w:asciiTheme="minorHAnsi" w:hAnsiTheme="minorHAnsi"/>
      <w:b/>
      <w:i/>
      <w:iCs/>
    </w:rPr>
  </w:style>
  <w:style w:type="character" w:customStyle="1" w:styleId="21">
    <w:name w:val="标题 1 Char"/>
    <w:basedOn w:val="18"/>
    <w:link w:val="2"/>
    <w:qFormat/>
    <w:uiPriority w:val="9"/>
    <w:rPr>
      <w:rFonts w:asciiTheme="majorHAnsi" w:hAnsiTheme="majorHAnsi" w:eastAsiaTheme="majorEastAsia"/>
      <w:b/>
      <w:bCs/>
      <w:kern w:val="32"/>
      <w:sz w:val="32"/>
      <w:szCs w:val="32"/>
    </w:rPr>
  </w:style>
  <w:style w:type="character" w:customStyle="1" w:styleId="22">
    <w:name w:val="标题 2 Char"/>
    <w:basedOn w:val="18"/>
    <w:link w:val="3"/>
    <w:semiHidden/>
    <w:qFormat/>
    <w:uiPriority w:val="9"/>
    <w:rPr>
      <w:rFonts w:asciiTheme="majorHAnsi" w:hAnsiTheme="majorHAnsi" w:eastAsiaTheme="majorEastAsia"/>
      <w:b/>
      <w:bCs/>
      <w:i/>
      <w:iCs/>
      <w:sz w:val="28"/>
      <w:szCs w:val="28"/>
    </w:rPr>
  </w:style>
  <w:style w:type="character" w:customStyle="1" w:styleId="23">
    <w:name w:val="标题 3 Char"/>
    <w:basedOn w:val="18"/>
    <w:link w:val="4"/>
    <w:semiHidden/>
    <w:qFormat/>
    <w:uiPriority w:val="9"/>
    <w:rPr>
      <w:rFonts w:asciiTheme="majorHAnsi" w:hAnsiTheme="majorHAnsi" w:eastAsiaTheme="majorEastAsia"/>
      <w:b/>
      <w:bCs/>
      <w:sz w:val="26"/>
      <w:szCs w:val="26"/>
    </w:rPr>
  </w:style>
  <w:style w:type="character" w:customStyle="1" w:styleId="24">
    <w:name w:val="标题 4 Char"/>
    <w:basedOn w:val="18"/>
    <w:link w:val="5"/>
    <w:semiHidden/>
    <w:qFormat/>
    <w:uiPriority w:val="9"/>
    <w:rPr>
      <w:b/>
      <w:bCs/>
      <w:sz w:val="28"/>
      <w:szCs w:val="28"/>
    </w:rPr>
  </w:style>
  <w:style w:type="character" w:customStyle="1" w:styleId="25">
    <w:name w:val="标题 5 Char"/>
    <w:basedOn w:val="18"/>
    <w:link w:val="6"/>
    <w:semiHidden/>
    <w:qFormat/>
    <w:uiPriority w:val="9"/>
    <w:rPr>
      <w:b/>
      <w:bCs/>
      <w:i/>
      <w:iCs/>
      <w:sz w:val="26"/>
      <w:szCs w:val="26"/>
    </w:rPr>
  </w:style>
  <w:style w:type="character" w:customStyle="1" w:styleId="26">
    <w:name w:val="标题 6 Char"/>
    <w:basedOn w:val="18"/>
    <w:link w:val="7"/>
    <w:semiHidden/>
    <w:qFormat/>
    <w:uiPriority w:val="9"/>
    <w:rPr>
      <w:b/>
      <w:bCs/>
    </w:rPr>
  </w:style>
  <w:style w:type="character" w:customStyle="1" w:styleId="27">
    <w:name w:val="标题 7 Char"/>
    <w:basedOn w:val="18"/>
    <w:link w:val="8"/>
    <w:semiHidden/>
    <w:qFormat/>
    <w:uiPriority w:val="9"/>
    <w:rPr>
      <w:sz w:val="24"/>
      <w:szCs w:val="24"/>
    </w:rPr>
  </w:style>
  <w:style w:type="character" w:customStyle="1" w:styleId="28">
    <w:name w:val="标题 8 Char"/>
    <w:basedOn w:val="18"/>
    <w:link w:val="9"/>
    <w:semiHidden/>
    <w:qFormat/>
    <w:uiPriority w:val="9"/>
    <w:rPr>
      <w:i/>
      <w:iCs/>
      <w:sz w:val="24"/>
      <w:szCs w:val="24"/>
    </w:rPr>
  </w:style>
  <w:style w:type="character" w:customStyle="1" w:styleId="29">
    <w:name w:val="标题 9 Char"/>
    <w:basedOn w:val="18"/>
    <w:link w:val="10"/>
    <w:semiHidden/>
    <w:qFormat/>
    <w:uiPriority w:val="9"/>
    <w:rPr>
      <w:rFonts w:asciiTheme="majorHAnsi" w:hAnsiTheme="majorHAnsi" w:eastAsiaTheme="majorEastAsia"/>
    </w:rPr>
  </w:style>
  <w:style w:type="character" w:customStyle="1" w:styleId="30">
    <w:name w:val="标题 Char"/>
    <w:basedOn w:val="18"/>
    <w:link w:val="16"/>
    <w:qFormat/>
    <w:uiPriority w:val="10"/>
    <w:rPr>
      <w:rFonts w:asciiTheme="majorHAnsi" w:hAnsiTheme="majorHAnsi" w:eastAsiaTheme="majorEastAsia"/>
      <w:b/>
      <w:bCs/>
      <w:kern w:val="28"/>
      <w:sz w:val="32"/>
      <w:szCs w:val="32"/>
    </w:rPr>
  </w:style>
  <w:style w:type="character" w:customStyle="1" w:styleId="31">
    <w:name w:val="副标题 Char"/>
    <w:basedOn w:val="18"/>
    <w:link w:val="14"/>
    <w:qFormat/>
    <w:uiPriority w:val="11"/>
    <w:rPr>
      <w:rFonts w:asciiTheme="majorHAnsi" w:hAnsiTheme="majorHAnsi" w:eastAsiaTheme="majorEastAsia"/>
      <w:sz w:val="24"/>
      <w:szCs w:val="24"/>
    </w:rPr>
  </w:style>
  <w:style w:type="paragraph" w:customStyle="1" w:styleId="32">
    <w:name w:val="无间隔1"/>
    <w:basedOn w:val="1"/>
    <w:qFormat/>
    <w:uiPriority w:val="1"/>
    <w:pPr>
      <w:widowControl/>
      <w:jc w:val="left"/>
    </w:pPr>
    <w:rPr>
      <w:rFonts w:asciiTheme="minorHAnsi" w:hAnsiTheme="minorHAnsi" w:eastAsiaTheme="minorEastAsia"/>
      <w:kern w:val="0"/>
      <w:sz w:val="24"/>
      <w:szCs w:val="32"/>
      <w:lang w:eastAsia="en-US" w:bidi="en-US"/>
    </w:rPr>
  </w:style>
  <w:style w:type="paragraph" w:customStyle="1" w:styleId="33">
    <w:name w:val="列出段落1"/>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customStyle="1" w:styleId="34">
    <w:name w:val="引用1"/>
    <w:basedOn w:val="1"/>
    <w:next w:val="1"/>
    <w:link w:val="35"/>
    <w:qFormat/>
    <w:uiPriority w:val="29"/>
    <w:pPr>
      <w:widowControl/>
      <w:jc w:val="left"/>
    </w:pPr>
    <w:rPr>
      <w:rFonts w:asciiTheme="minorHAnsi" w:hAnsiTheme="minorHAnsi" w:eastAsiaTheme="minorEastAsia"/>
      <w:i/>
      <w:kern w:val="0"/>
      <w:sz w:val="24"/>
    </w:rPr>
  </w:style>
  <w:style w:type="character" w:customStyle="1" w:styleId="35">
    <w:name w:val="引用 Char"/>
    <w:basedOn w:val="18"/>
    <w:link w:val="34"/>
    <w:qFormat/>
    <w:uiPriority w:val="29"/>
    <w:rPr>
      <w:i/>
      <w:sz w:val="24"/>
      <w:szCs w:val="24"/>
    </w:rPr>
  </w:style>
  <w:style w:type="paragraph" w:customStyle="1" w:styleId="36">
    <w:name w:val="明显引用1"/>
    <w:basedOn w:val="1"/>
    <w:next w:val="1"/>
    <w:link w:val="37"/>
    <w:qFormat/>
    <w:uiPriority w:val="30"/>
    <w:pPr>
      <w:widowControl/>
      <w:ind w:left="720" w:right="720"/>
      <w:jc w:val="left"/>
    </w:pPr>
    <w:rPr>
      <w:rFonts w:asciiTheme="minorHAnsi" w:hAnsiTheme="minorHAnsi" w:eastAsiaTheme="minorEastAsia"/>
      <w:b/>
      <w:i/>
      <w:kern w:val="0"/>
      <w:sz w:val="24"/>
      <w:szCs w:val="22"/>
    </w:rPr>
  </w:style>
  <w:style w:type="character" w:customStyle="1" w:styleId="37">
    <w:name w:val="明显引用 Char"/>
    <w:basedOn w:val="18"/>
    <w:link w:val="36"/>
    <w:qFormat/>
    <w:uiPriority w:val="30"/>
    <w:rPr>
      <w:b/>
      <w:i/>
      <w:sz w:val="24"/>
    </w:rPr>
  </w:style>
  <w:style w:type="character" w:customStyle="1" w:styleId="38">
    <w:name w:val="不明显强调1"/>
    <w:qFormat/>
    <w:uiPriority w:val="19"/>
    <w:rPr>
      <w:i/>
      <w:color w:val="595959" w:themeColor="text1" w:themeTint="A5"/>
    </w:rPr>
  </w:style>
  <w:style w:type="character" w:customStyle="1" w:styleId="39">
    <w:name w:val="明显强调1"/>
    <w:basedOn w:val="18"/>
    <w:qFormat/>
    <w:uiPriority w:val="21"/>
    <w:rPr>
      <w:b/>
      <w:i/>
      <w:sz w:val="24"/>
      <w:szCs w:val="24"/>
      <w:u w:val="single"/>
    </w:rPr>
  </w:style>
  <w:style w:type="character" w:customStyle="1" w:styleId="40">
    <w:name w:val="不明显参考1"/>
    <w:basedOn w:val="18"/>
    <w:qFormat/>
    <w:uiPriority w:val="31"/>
    <w:rPr>
      <w:sz w:val="24"/>
      <w:szCs w:val="24"/>
      <w:u w:val="single"/>
    </w:rPr>
  </w:style>
  <w:style w:type="character" w:customStyle="1" w:styleId="41">
    <w:name w:val="明显参考1"/>
    <w:basedOn w:val="18"/>
    <w:qFormat/>
    <w:uiPriority w:val="32"/>
    <w:rPr>
      <w:b/>
      <w:sz w:val="24"/>
      <w:u w:val="single"/>
    </w:rPr>
  </w:style>
  <w:style w:type="character" w:customStyle="1" w:styleId="42">
    <w:name w:val="书籍标题1"/>
    <w:basedOn w:val="18"/>
    <w:qFormat/>
    <w:uiPriority w:val="33"/>
    <w:rPr>
      <w:rFonts w:asciiTheme="majorHAnsi" w:hAnsiTheme="majorHAnsi" w:eastAsiaTheme="majorEastAsia"/>
      <w:b/>
      <w:i/>
      <w:sz w:val="24"/>
      <w:szCs w:val="24"/>
    </w:rPr>
  </w:style>
  <w:style w:type="paragraph" w:customStyle="1" w:styleId="43">
    <w:name w:val="TOC 标题1"/>
    <w:basedOn w:val="2"/>
    <w:next w:val="1"/>
    <w:unhideWhenUsed/>
    <w:qFormat/>
    <w:uiPriority w:val="39"/>
    <w:pPr>
      <w:outlineLvl w:val="9"/>
    </w:pPr>
    <w:rPr>
      <w:lang w:eastAsia="en-US" w:bidi="en-US"/>
    </w:rPr>
  </w:style>
  <w:style w:type="character" w:customStyle="1" w:styleId="44">
    <w:name w:val="页眉 Char"/>
    <w:basedOn w:val="18"/>
    <w:link w:val="13"/>
    <w:qFormat/>
    <w:uiPriority w:val="99"/>
    <w:rPr>
      <w:rFonts w:ascii="Calibri" w:hAnsi="Calibri" w:eastAsia="宋体"/>
      <w:kern w:val="2"/>
      <w:sz w:val="18"/>
      <w:szCs w:val="18"/>
    </w:rPr>
  </w:style>
  <w:style w:type="character" w:customStyle="1" w:styleId="45">
    <w:name w:val="页脚 Char"/>
    <w:basedOn w:val="18"/>
    <w:link w:val="12"/>
    <w:qFormat/>
    <w:uiPriority w:val="99"/>
    <w:rPr>
      <w:rFonts w:ascii="Calibri" w:hAnsi="Calibri" w:eastAsia="宋体"/>
      <w:kern w:val="2"/>
      <w:sz w:val="18"/>
      <w:szCs w:val="18"/>
    </w:rPr>
  </w:style>
  <w:style w:type="character" w:customStyle="1" w:styleId="46">
    <w:name w:val="批注框文本 Char"/>
    <w:basedOn w:val="18"/>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6</Pages>
  <Words>348</Words>
  <Characters>1988</Characters>
  <Lines>16</Lines>
  <Paragraphs>4</Paragraphs>
  <TotalTime>10</TotalTime>
  <ScaleCrop>false</ScaleCrop>
  <LinksUpToDate>false</LinksUpToDate>
  <CharactersWithSpaces>2332</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2019-05-29T08:11:00Z</dcterms:created>
  <dc:creator>赵 恺（预算处）</dc:creator>
  <cp:lastModifiedBy>Administrator</cp:lastModifiedBy>
  <cp:lastPrinted>2018-12-31T10:56:00Z</cp:lastPrinted>
  <dcterms:modified xsi:type="dcterms:W3CDTF">2024-01-15T05:46:32Z</dcterms:modified>
  <cp:revision>68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