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黑体" w:hAnsi="黑体" w:eastAsia="黑体" w:cs="华文中宋"/>
          <w:b/>
          <w:bCs/>
          <w:kern w:val="0"/>
          <w:sz w:val="44"/>
          <w:szCs w:val="44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rPr>
          <w:kern w:val="0"/>
          <w:sz w:val="30"/>
          <w:szCs w:val="30"/>
        </w:rPr>
      </w:pPr>
    </w:p>
    <w:p>
      <w:pPr>
        <w:spacing w:line="560" w:lineRule="exact"/>
        <w:rPr>
          <w:rFonts w:hAnsi="宋体" w:cs="宋体"/>
          <w:kern w:val="0"/>
          <w:szCs w:val="30"/>
        </w:rPr>
      </w:pPr>
    </w:p>
    <w:p>
      <w:pPr>
        <w:spacing w:line="560" w:lineRule="exact"/>
        <w:ind w:firstLine="72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</w:rPr>
        <w:t>夏合甫乡人民政府公用经费项目</w:t>
      </w:r>
    </w:p>
    <w:p>
      <w:pPr>
        <w:spacing w:line="560" w:lineRule="exact"/>
        <w:ind w:firstLine="72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spacing w:line="560" w:lineRule="exact"/>
        <w:ind w:firstLine="64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叶城县夏合甫乡属党政机关行政部门，乡科级行政单位，辖18个行政村；全乡共有农牧民22980多人，农户4860户，主要以种植核桃、小麦、玉米、设施农业为主，是叶城县农业大乡。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编制情况：编制112人，其中行政编制70人，参照公务员法管理人员1人，财政补助人员41人。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根据职责，单位纳入叶城县夏合甫乡2018年部门预算编制范围的有叶城县人民政府。</w:t>
      </w:r>
    </w:p>
    <w:p>
      <w:pPr>
        <w:spacing w:line="560" w:lineRule="exact"/>
        <w:ind w:firstLine="567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夏合甫乡人民政府为乡级党政机关，编制党委、政府机构，根据县要求，于2015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年10月，把七站八所划归乡镇；共设有农业农村经济办、党建办、社会事务办、财政所、民政所等机构。</w:t>
      </w:r>
    </w:p>
    <w:p>
      <w:pPr>
        <w:spacing w:line="560" w:lineRule="exact"/>
        <w:ind w:firstLine="564" w:firstLineChars="181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根据新财行〔2015〕335号、喀地财社［2017］12号文件，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夏合甫乡人民政府公用经费项目支出22.68万元，按照乡党委的安排部署，并且严格按照会计制度的要求支出，达到使各村各项工作正常运转的效果。主要用于公用办日常用电、用水以及办公耗材方面。</w:t>
      </w:r>
    </w:p>
    <w:p>
      <w:pPr>
        <w:spacing w:line="560" w:lineRule="exact"/>
        <w:ind w:firstLine="64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4" w:firstLineChars="181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根据新财行〔2015〕335号、喀地财社［2017］12号文件，</w:t>
      </w:r>
    </w:p>
    <w:p>
      <w:pPr>
        <w:spacing w:line="560" w:lineRule="exact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夏合甫乡人民政府公用经费项目预算安排总额为22.68万元，其中财政资金22.68万元，自筹资金8.84万元，2018年实际收到预算资金22.68万元。</w:t>
      </w:r>
    </w:p>
    <w:p>
      <w:pPr>
        <w:spacing w:line="560" w:lineRule="exact"/>
        <w:ind w:firstLine="564" w:firstLineChars="181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夏合甫乡人民政府公用经费项目实际支付资金29.51万元，预算执行率100%，项目资金主要用于群众工作和支付日常办公用品，保证群众工作的正常开展。</w:t>
      </w:r>
    </w:p>
    <w:p>
      <w:pPr>
        <w:spacing w:line="560" w:lineRule="exact"/>
        <w:ind w:firstLine="564" w:firstLineChars="181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9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夏合甫乡人民政府公用经费项目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资金符合《行政单位财务管理制度及办法》，包括会计人员集中核算工作管理制度、财务收支审批制度、财务稽核制度、财务牵制制度、会计主管岗位职责等制度规定，工作经费项目的拨付有完整的审批程序和手续，不存在截留、挤占、挪用等情况。</w:t>
      </w:r>
    </w:p>
    <w:p>
      <w:pPr>
        <w:spacing w:line="560" w:lineRule="exact"/>
        <w:ind w:firstLine="64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4" w:firstLineChars="181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564" w:firstLineChars="181"/>
        <w:rPr>
          <w:rStyle w:val="6"/>
          <w:rFonts w:ascii="仿宋_GB2312" w:hAnsi="仿宋_GB2312" w:eastAsia="仿宋_GB2312" w:cs="仿宋_GB2312"/>
          <w:b w:val="0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夏合甫乡</w:t>
      </w:r>
      <w:r>
        <w:rPr>
          <w:rStyle w:val="6"/>
          <w:rFonts w:hint="eastAsia" w:ascii="仿宋_GB2312" w:hAnsi="仿宋_GB2312" w:eastAsia="仿宋_GB2312" w:cs="仿宋_GB2312"/>
          <w:b w:val="0"/>
          <w:color w:val="000000" w:themeColor="text1"/>
          <w:spacing w:val="-4"/>
          <w:sz w:val="32"/>
          <w:szCs w:val="32"/>
        </w:rPr>
        <w:t>人民政府公用经费项目属于经常性零星项目,没有达到招投标限额,由本单位自行组织实施。实施过程均按照本单位制定的管理制度执行。本项目不存在调整情况。本项目不存在检查验收程序。</w:t>
      </w:r>
    </w:p>
    <w:p>
      <w:pPr>
        <w:spacing w:line="560" w:lineRule="exact"/>
        <w:ind w:firstLine="564" w:firstLineChars="181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夏合甫乡</w:t>
      </w:r>
      <w:r>
        <w:rPr>
          <w:rStyle w:val="6"/>
          <w:rFonts w:hint="eastAsia" w:ascii="仿宋_GB2312" w:hAnsi="仿宋_GB2312" w:eastAsia="仿宋_GB2312" w:cs="仿宋_GB2312"/>
          <w:b w:val="0"/>
          <w:color w:val="000000" w:themeColor="text1"/>
          <w:spacing w:val="-4"/>
          <w:sz w:val="32"/>
          <w:szCs w:val="32"/>
        </w:rPr>
        <w:t>人民政府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公用费项目支出过程中，根据《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工作经费项目管理办法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》等，基本支出严格遵守相关法律法规和业务管理规定，支出资料齐全并及时归档。已建立《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工作经费项目支出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日常检查监督检查机制》，不定期对基本支出进度情况进行督导检查，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对检查过程中发现的问题及时督促整改，确保</w:t>
      </w:r>
      <w:bookmarkStart w:id="0" w:name="_Hlk532984388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基本支出</w:t>
      </w:r>
      <w:bookmarkEnd w:id="0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有效、高质量的完成。</w:t>
      </w:r>
    </w:p>
    <w:p>
      <w:pPr>
        <w:spacing w:line="560" w:lineRule="exact"/>
        <w:ind w:firstLine="640"/>
        <w:rPr>
          <w:rStyle w:val="6"/>
          <w:rFonts w:ascii="黑体" w:hAnsi="黑体" w:eastAsia="黑体" w:cs="黑体"/>
          <w:b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本项目共设置一级指标3个，二级指标8个，三级指标8个，其中已完成三级指标8个，指标完成率为100%。根据年初设定的绩效目标，此项目自评得分为92分。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本项目共计2.68万元，截止2018年该项目经费保障人数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104人。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该项目严格按照相关要求进行实施，经费保障率100%，未出现明显问题。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夏合甫乡2018年工作经费项目资金到位及时率100%，均用于工作人员开展相关工作。该项目已经按照要求全部实施完毕。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项目成本节约情况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按照勤俭办公的要求，压缩支出，做到不浪费一滴水、一度电、一张纸的要求，提高了节能的意识，确保了低投入、高效率。平均每人经费0.22万元。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2.效益指标完成情况分析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项目的实施，能有效提高工作人员为民服务办事效率，提升农民群众的满意度，从而进一步提高农民群众基础，增强农民群众的幸福感、认同感、归属感。有效提升群众认同感达到预期效果。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项目的实施，能节约用电、水、耗材同比下降10%。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项目的投入，能进一步打牢群众基础，为今后的工作提高便利条件。经费保障年限1年。</w:t>
      </w:r>
    </w:p>
    <w:p>
      <w:pPr>
        <w:numPr>
          <w:ilvl w:val="0"/>
          <w:numId w:val="3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按计划完成项目实施，已做满意度调查问卷，受益干部满意率98%，服务对象满意度指标完成。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2018年本项目绩效目标全部达成，不存在未完成情况。</w:t>
      </w:r>
    </w:p>
    <w:p>
      <w:pPr>
        <w:spacing w:line="560" w:lineRule="exact"/>
        <w:ind w:firstLine="64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夏合甫乡人民政府公用经费项目中，顺利完成支出任务，在下一年度工作中，继续压缩经费，严格执行各项支出。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1、主要经验及做法：夏合甫乡人民政府在2018年公用经费项目中，严把支出关，确保了公用经费用在关键地方，有效地杜绝了挤占挪用、虚报冒领等套取财政资金违规行为。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3、建议：更加明确资金用途，达到专款专用。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spacing w:line="560" w:lineRule="exact"/>
        <w:ind w:firstLine="64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夏合甫乡人民政府在2018年公用经费项目中，严把支出关，确保了公用经费用在关键地方，有效地杜绝了挤占挪用、虚报冒领等套取财政资金违规行为。</w:t>
      </w:r>
    </w:p>
    <w:p>
      <w:pPr>
        <w:spacing w:line="560" w:lineRule="exact"/>
        <w:ind w:firstLine="64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A81DFD"/>
    <w:multiLevelType w:val="multilevel"/>
    <w:tmpl w:val="57A81DFD"/>
    <w:lvl w:ilvl="0" w:tentative="0">
      <w:start w:val="2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700362F9"/>
    <w:multiLevelType w:val="multilevel"/>
    <w:tmpl w:val="700362F9"/>
    <w:lvl w:ilvl="0" w:tentative="0">
      <w:start w:val="2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287EF8"/>
    <w:rsid w:val="002B6574"/>
    <w:rsid w:val="003705AE"/>
    <w:rsid w:val="005C4CB5"/>
    <w:rsid w:val="005C627F"/>
    <w:rsid w:val="006A19DD"/>
    <w:rsid w:val="008A6AE5"/>
    <w:rsid w:val="00985A36"/>
    <w:rsid w:val="00A56BA3"/>
    <w:rsid w:val="00C04EFF"/>
    <w:rsid w:val="00D73DFD"/>
    <w:rsid w:val="00D77EA6"/>
    <w:rsid w:val="00E307C3"/>
    <w:rsid w:val="03B32451"/>
    <w:rsid w:val="04301503"/>
    <w:rsid w:val="05B201F3"/>
    <w:rsid w:val="06DF4770"/>
    <w:rsid w:val="082A0F47"/>
    <w:rsid w:val="084A7821"/>
    <w:rsid w:val="089E0709"/>
    <w:rsid w:val="0EC041DD"/>
    <w:rsid w:val="119A22FE"/>
    <w:rsid w:val="129E3479"/>
    <w:rsid w:val="14152322"/>
    <w:rsid w:val="144D7823"/>
    <w:rsid w:val="1E8548FE"/>
    <w:rsid w:val="1F2C6EDB"/>
    <w:rsid w:val="217571E2"/>
    <w:rsid w:val="227F3722"/>
    <w:rsid w:val="25890764"/>
    <w:rsid w:val="29077BE3"/>
    <w:rsid w:val="2B7E30C1"/>
    <w:rsid w:val="2B8E4D19"/>
    <w:rsid w:val="2DFE7F23"/>
    <w:rsid w:val="2EC74EE2"/>
    <w:rsid w:val="2F4B2A3D"/>
    <w:rsid w:val="34FE15B3"/>
    <w:rsid w:val="35CF4E9A"/>
    <w:rsid w:val="3F380B36"/>
    <w:rsid w:val="3F6C2F10"/>
    <w:rsid w:val="435A2206"/>
    <w:rsid w:val="44E23E6D"/>
    <w:rsid w:val="45B12322"/>
    <w:rsid w:val="46DA362C"/>
    <w:rsid w:val="47744EF1"/>
    <w:rsid w:val="4A9B4814"/>
    <w:rsid w:val="4B825123"/>
    <w:rsid w:val="4BC95391"/>
    <w:rsid w:val="510757D6"/>
    <w:rsid w:val="51451436"/>
    <w:rsid w:val="54986F0A"/>
    <w:rsid w:val="5A8B68C4"/>
    <w:rsid w:val="5E0346E4"/>
    <w:rsid w:val="5FD647BF"/>
    <w:rsid w:val="6DAC7C14"/>
    <w:rsid w:val="6F503607"/>
    <w:rsid w:val="73CE13ED"/>
    <w:rsid w:val="7A34685F"/>
    <w:rsid w:val="7BD9369D"/>
    <w:rsid w:val="7CAC6934"/>
    <w:rsid w:val="7DFC474B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15"/>
    <w:basedOn w:val="5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345</Words>
  <Characters>1971</Characters>
  <Lines>16</Lines>
  <Paragraphs>4</Paragraphs>
  <TotalTime>0</TotalTime>
  <ScaleCrop>false</ScaleCrop>
  <LinksUpToDate>false</LinksUpToDate>
  <CharactersWithSpaces>2312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2024-01-15T09:26:09Z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