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44"/>
          <w:szCs w:val="44"/>
        </w:rPr>
      </w:pPr>
    </w:p>
    <w:p>
      <w:pPr>
        <w:spacing w:line="540" w:lineRule="exact"/>
        <w:jc w:val="center"/>
        <w:rPr>
          <w:rFonts w:ascii="黑体" w:hAnsi="黑体" w:eastAsia="黑体" w:cs="黑体"/>
          <w:b/>
          <w:color w:val="000000"/>
          <w:sz w:val="44"/>
          <w:szCs w:val="44"/>
        </w:rPr>
      </w:pPr>
      <w:r>
        <w:rPr>
          <w:rFonts w:hint="eastAsia" w:ascii="黑体" w:hAnsi="黑体" w:eastAsia="黑体" w:cs="黑体"/>
          <w:b/>
          <w:color w:val="000000"/>
          <w:sz w:val="44"/>
          <w:szCs w:val="44"/>
        </w:rPr>
        <w:t>项目支出绩效自评报告</w:t>
      </w:r>
    </w:p>
    <w:p>
      <w:pPr>
        <w:spacing w:line="540" w:lineRule="exact"/>
        <w:jc w:val="center"/>
        <w:rPr>
          <w:rFonts w:ascii="黑体" w:hAnsi="黑体" w:eastAsia="黑体" w:cs="黑体"/>
          <w:b/>
          <w:kern w:val="0"/>
          <w:sz w:val="44"/>
          <w:szCs w:val="44"/>
        </w:rPr>
      </w:pPr>
    </w:p>
    <w:p>
      <w:pPr>
        <w:spacing w:line="540" w:lineRule="exact"/>
        <w:jc w:val="center"/>
        <w:rPr>
          <w:rFonts w:ascii="黑体" w:hAnsi="黑体" w:eastAsia="黑体" w:cs="黑体"/>
          <w:kern w:val="0"/>
          <w:sz w:val="44"/>
          <w:szCs w:val="44"/>
        </w:rPr>
      </w:pPr>
      <w:r>
        <w:rPr>
          <w:rFonts w:hint="eastAsia" w:ascii="黑体" w:hAnsi="黑体" w:eastAsia="黑体" w:cs="黑体"/>
          <w:kern w:val="0"/>
          <w:sz w:val="44"/>
          <w:szCs w:val="44"/>
        </w:rPr>
        <w:t>（2018年度）</w:t>
      </w:r>
    </w:p>
    <w:p>
      <w:pPr>
        <w:spacing w:line="540" w:lineRule="exact"/>
        <w:jc w:val="center"/>
        <w:rPr>
          <w:rFonts w:ascii="黑体" w:hAnsi="黑体" w:eastAsia="黑体" w:cs="黑体"/>
          <w:kern w:val="0"/>
          <w:sz w:val="44"/>
          <w:szCs w:val="44"/>
        </w:rPr>
      </w:pPr>
    </w:p>
    <w:p>
      <w:pPr>
        <w:spacing w:line="540" w:lineRule="exact"/>
        <w:jc w:val="center"/>
        <w:rPr>
          <w:rFonts w:ascii="黑体" w:hAnsi="黑体" w:eastAsia="黑体" w:cs="黑体"/>
          <w:kern w:val="0"/>
          <w:sz w:val="44"/>
          <w:szCs w:val="44"/>
        </w:rPr>
      </w:pPr>
    </w:p>
    <w:p>
      <w:pPr>
        <w:spacing w:line="540" w:lineRule="exact"/>
        <w:jc w:val="center"/>
        <w:rPr>
          <w:rFonts w:ascii="黑体" w:hAnsi="黑体" w:eastAsia="黑体" w:cs="黑体"/>
          <w:kern w:val="0"/>
          <w:sz w:val="44"/>
          <w:szCs w:val="44"/>
        </w:rPr>
      </w:pPr>
    </w:p>
    <w:p>
      <w:pPr>
        <w:spacing w:line="540" w:lineRule="exact"/>
        <w:jc w:val="center"/>
        <w:rPr>
          <w:rFonts w:ascii="黑体" w:hAnsi="黑体" w:eastAsia="黑体" w:cs="黑体"/>
          <w:kern w:val="0"/>
          <w:sz w:val="44"/>
          <w:szCs w:val="44"/>
        </w:rPr>
      </w:pPr>
    </w:p>
    <w:p>
      <w:pPr>
        <w:spacing w:line="540" w:lineRule="exact"/>
        <w:jc w:val="center"/>
        <w:rPr>
          <w:rFonts w:ascii="黑体" w:hAnsi="黑体" w:eastAsia="黑体" w:cs="黑体"/>
          <w:kern w:val="0"/>
          <w:sz w:val="44"/>
          <w:szCs w:val="44"/>
        </w:rPr>
      </w:pPr>
    </w:p>
    <w:p>
      <w:pPr>
        <w:spacing w:line="700" w:lineRule="exact"/>
        <w:jc w:val="left"/>
        <w:rPr>
          <w:rFonts w:hint="eastAsia" w:ascii="黑体" w:hAnsi="黑体" w:eastAsia="黑体" w:cs="黑体"/>
          <w:kern w:val="0"/>
          <w:sz w:val="32"/>
          <w:szCs w:val="32"/>
        </w:rPr>
      </w:pPr>
      <w:r>
        <w:rPr>
          <w:rFonts w:hint="eastAsia" w:ascii="黑体" w:hAnsi="黑体" w:eastAsia="黑体" w:cs="黑体"/>
          <w:kern w:val="0"/>
          <w:sz w:val="32"/>
          <w:szCs w:val="32"/>
        </w:rPr>
        <w:t>项目名称：</w:t>
      </w:r>
      <w:r>
        <w:rPr>
          <w:rFonts w:ascii="黑体" w:hAnsi="黑体" w:eastAsia="黑体" w:cs="黑体"/>
          <w:kern w:val="0"/>
          <w:sz w:val="32"/>
          <w:szCs w:val="32"/>
        </w:rPr>
        <w:t>社会补助资金（城市低保金、补助金、困难居民慰问补助、80岁以上老年人补助、城乡金）项目</w:t>
      </w: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实施单位（公章）：叶城县喀格勒克镇人民政府</w:t>
      </w: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主管部门（公章）：叶城县喀格勒克镇人民政府</w:t>
      </w: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项目负责人（签章）：肖敏</w:t>
      </w: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填报时间：2018年12月25日</w:t>
      </w:r>
    </w:p>
    <w:p>
      <w:pPr>
        <w:spacing w:line="500" w:lineRule="exact"/>
        <w:rPr>
          <w:rStyle w:val="18"/>
          <w:rFonts w:ascii="黑体" w:hAnsi="黑体" w:eastAsia="黑体" w:cs="黑体"/>
          <w:b w:val="0"/>
          <w:spacing w:val="-4"/>
          <w:sz w:val="44"/>
          <w:szCs w:val="44"/>
        </w:rPr>
      </w:pPr>
    </w:p>
    <w:p>
      <w:pPr>
        <w:spacing w:line="500" w:lineRule="exact"/>
        <w:rPr>
          <w:rStyle w:val="18"/>
          <w:rFonts w:ascii="黑体" w:hAnsi="黑体" w:eastAsia="黑体" w:cs="黑体"/>
          <w:b w:val="0"/>
          <w:spacing w:val="-4"/>
          <w:sz w:val="44"/>
          <w:szCs w:val="44"/>
        </w:rPr>
      </w:pPr>
    </w:p>
    <w:p>
      <w:pPr>
        <w:spacing w:line="500" w:lineRule="exact"/>
        <w:rPr>
          <w:rStyle w:val="18"/>
          <w:rFonts w:ascii="黑体" w:hAnsi="黑体" w:eastAsia="黑体" w:cs="黑体"/>
          <w:b w:val="0"/>
          <w:spacing w:val="-4"/>
          <w:sz w:val="44"/>
          <w:szCs w:val="44"/>
        </w:rPr>
      </w:pPr>
    </w:p>
    <w:p>
      <w:pPr>
        <w:spacing w:line="560" w:lineRule="exact"/>
        <w:ind w:firstLine="780" w:firstLineChars="25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一、项目概况</w:t>
      </w:r>
    </w:p>
    <w:p>
      <w:pPr>
        <w:spacing w:line="560" w:lineRule="exact"/>
        <w:ind w:firstLine="567"/>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（一）项目单位基本情况</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叶城县喀格勒克镇属机关行政部门，乡科级行政单位，辖10个社区；全镇有43915多居民，10899户，全镇维吾尔族占97%。</w:t>
      </w:r>
      <w:r>
        <w:rPr>
          <w:rFonts w:hint="eastAsia" w:ascii="仿宋_GB2312" w:hAnsi="仿宋_GB2312" w:eastAsia="仿宋_GB2312" w:cs="仿宋_GB2312"/>
          <w:bCs/>
          <w:sz w:val="32"/>
          <w:szCs w:val="32"/>
        </w:rPr>
        <w:t>其中行政编制78人，行政（工勤）2人，参照公务员法管理人员编制7人，全额事业人员编制100人，自收自支编0人。</w:t>
      </w:r>
    </w:p>
    <w:p>
      <w:pPr>
        <w:widowControl/>
        <w:shd w:val="clear" w:color="auto" w:fill="FFFFFF"/>
        <w:spacing w:line="560" w:lineRule="exact"/>
        <w:ind w:firstLine="707" w:firstLineChars="221"/>
        <w:jc w:val="left"/>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主要职能：负责全镇党政行政管理事务。</w:t>
      </w:r>
      <w:bookmarkStart w:id="0" w:name="_GoBack"/>
      <w:bookmarkEnd w:id="0"/>
      <w:r>
        <w:rPr>
          <w:rFonts w:hint="eastAsia" w:ascii="仿宋_GB2312" w:hAnsi="仿宋_GB2312" w:eastAsia="仿宋_GB2312" w:cs="仿宋_GB2312"/>
          <w:bCs/>
          <w:color w:val="000000"/>
          <w:sz w:val="32"/>
          <w:szCs w:val="32"/>
        </w:rPr>
        <w:t>负责全镇经济社会发展、社会事务管理、基层组织建设等全面工作。以全面建设社会主义新农村为根本出发点，不断深化美丽乡村建设，不断铸牢全镇经济社会发展基础，为全镇居民提供社会服务。</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（二）项目预算绩效目标设定情况</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1、项目预期目标及阶段性目标</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color w:val="000000"/>
          <w:sz w:val="32"/>
          <w:szCs w:val="32"/>
        </w:rPr>
        <w:t>项目绩效：总资金1675.03万元，发放城市低保1252.78万元、补助231.4万元、医疗费补助175.78万元、老年人补助1.1万元，困难居民慰问补助13.97万元等惠民政策实施，合理确定保障标准，使享受补助对象基本生活得到有效保障，实现及时高效，救急解难。</w:t>
      </w:r>
    </w:p>
    <w:p>
      <w:pPr>
        <w:spacing w:line="560" w:lineRule="exact"/>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阶段性绩效指标：按照统计汇总数据按时足额发放资金。</w:t>
      </w:r>
    </w:p>
    <w:p>
      <w:pPr>
        <w:numPr>
          <w:ilvl w:val="0"/>
          <w:numId w:val="1"/>
        </w:num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项目基本性质</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color w:val="000000"/>
          <w:spacing w:val="-4"/>
          <w:sz w:val="32"/>
          <w:szCs w:val="32"/>
        </w:rPr>
        <w:t>根据新财社〔2018〕183号、喀地财社［2018］97号文件，</w:t>
      </w:r>
      <w:r>
        <w:rPr>
          <w:rFonts w:hint="eastAsia" w:ascii="仿宋_GB2312" w:hAnsi="仿宋_GB2312" w:eastAsia="仿宋_GB2312" w:cs="仿宋_GB2312"/>
          <w:bCs/>
          <w:spacing w:val="-4"/>
          <w:sz w:val="32"/>
          <w:szCs w:val="32"/>
        </w:rPr>
        <w:t>本项目性质为人员补助类项目。</w:t>
      </w:r>
    </w:p>
    <w:p>
      <w:pPr>
        <w:numPr>
          <w:ilvl w:val="0"/>
          <w:numId w:val="1"/>
        </w:num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项目用途及范围</w:t>
      </w:r>
    </w:p>
    <w:p>
      <w:pPr>
        <w:spacing w:line="560" w:lineRule="exact"/>
        <w:ind w:firstLine="640" w:firstLineChars="200"/>
        <w:jc w:val="left"/>
        <w:rPr>
          <w:rFonts w:ascii="仿宋_GB2312" w:hAnsi="仿宋_GB2312" w:eastAsia="仿宋_GB2312" w:cs="仿宋_GB2312"/>
          <w:bCs/>
          <w:kern w:val="0"/>
          <w:sz w:val="32"/>
          <w:szCs w:val="32"/>
        </w:rPr>
      </w:pPr>
      <w:r>
        <w:rPr>
          <w:rFonts w:hint="eastAsia" w:ascii="仿宋_GB2312" w:hAnsi="仿宋_GB2312" w:eastAsia="仿宋_GB2312" w:cs="仿宋_GB2312"/>
          <w:bCs/>
          <w:color w:val="000000"/>
          <w:sz w:val="32"/>
          <w:szCs w:val="32"/>
        </w:rPr>
        <w:t>按照80岁老人生活津贴、城市低保金、补助金、困难居民慰问补助、城乡医疗等社会补助资金的发放标准对全镇范围内符合条件的居民足额发放该项补助资金。</w:t>
      </w:r>
    </w:p>
    <w:p>
      <w:pPr>
        <w:spacing w:line="560" w:lineRule="exact"/>
        <w:ind w:firstLine="64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二、项目资金使用及管理情况</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（一）项目资金安排落实、总投入等情况分析</w:t>
      </w:r>
    </w:p>
    <w:p>
      <w:pPr>
        <w:spacing w:line="560" w:lineRule="exact"/>
        <w:ind w:firstLine="758" w:firstLineChars="243"/>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pacing w:val="-4"/>
          <w:sz w:val="32"/>
          <w:szCs w:val="32"/>
        </w:rPr>
        <w:t>根据新财社〔2018〕183号、喀地财社［2018］97号文件，</w:t>
      </w:r>
      <w:r>
        <w:rPr>
          <w:rFonts w:hint="eastAsia" w:ascii="仿宋_GB2312" w:hAnsi="仿宋_GB2312" w:eastAsia="仿宋_GB2312" w:cs="仿宋_GB2312"/>
          <w:bCs/>
          <w:color w:val="000000"/>
          <w:sz w:val="32"/>
          <w:szCs w:val="32"/>
        </w:rPr>
        <w:t>社会补助资金项目预算安排总额为1675.03万元，其中财政资金1675.03万元，2018年实际收到预算资金1675.03万元。</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（二）项目资金实际使用情况分析</w:t>
      </w:r>
    </w:p>
    <w:p>
      <w:pPr>
        <w:spacing w:line="560" w:lineRule="exact"/>
        <w:ind w:left="181" w:leftChars="86" w:firstLine="480" w:firstLineChars="150"/>
        <w:jc w:val="left"/>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本项目实际支付资金1675.03万元，预算执行率100%。2018年我镇为城市困难居民发放低保金1137.78万元，补助支出343.23万元，其他社会福利支出13.83万元，老年福利支出4.42万元，城乡医疗金175.77万元。</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（三）项目资金管理情况分析</w:t>
      </w:r>
    </w:p>
    <w:p>
      <w:pPr>
        <w:spacing w:line="560" w:lineRule="exact"/>
        <w:ind w:left="181" w:leftChars="86" w:firstLine="468" w:firstLineChars="150"/>
        <w:jc w:val="left"/>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本项目支出符合叶城县喀格勒克镇</w:t>
      </w:r>
      <w:r>
        <w:rPr>
          <w:rFonts w:hint="eastAsia" w:ascii="仿宋_GB2312" w:hAnsi="仿宋_GB2312" w:eastAsia="仿宋_GB2312" w:cs="仿宋_GB2312"/>
          <w:bCs/>
          <w:color w:val="000000"/>
          <w:spacing w:val="-4"/>
          <w:sz w:val="32"/>
          <w:szCs w:val="32"/>
        </w:rPr>
        <w:t>《行政单位财务管理制度及办法》</w:t>
      </w:r>
      <w:r>
        <w:rPr>
          <w:rFonts w:hint="eastAsia" w:ascii="仿宋_GB2312" w:hAnsi="仿宋_GB2312" w:eastAsia="仿宋_GB2312" w:cs="仿宋_GB2312"/>
          <w:bCs/>
          <w:spacing w:val="-4"/>
          <w:sz w:val="32"/>
          <w:szCs w:val="32"/>
        </w:rPr>
        <w:t>，包括会计人员集中核算工作管理制度、财务收支审批制度、财务稽核制度、财务牵制制度、会计主管岗位职责等制度规定，资金的拨付有完整的审批程序和手续，不存在截留、挤占、挪用等情况。该项目资金拨至我县财政局国库，经民政局业务股室对符合享受待遇条件的业务进行初审、复核，汇总产生汇总表后，经财务人员复核、领导签字后，由叶城县民政局将汇总表递交县领导审批后从财政专户中将资金拨付喀格勒克镇人民政府后直接发放到个人手中。</w:t>
      </w:r>
    </w:p>
    <w:p>
      <w:pPr>
        <w:spacing w:line="560" w:lineRule="exact"/>
        <w:ind w:firstLine="64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三、项目组织实施情况</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（一）项目组织情况分析</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该项目属于经常性零星项目，实施过程均按照本单位制定的管理制度执行。</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本项目不存在调整情况。</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此项目资金主要用于为我镇困难居民发放最低生活保障资金、医疗资金，为城市三无人员发放补助，为老年人发放补助或集中供养资金。2018年全镇城市低保人数为3854人、占全镇人口的8.78%，享受补助人数为2051人、占全镇人口的4.67%，享受城乡医疗人数为7324人、占全镇人口的16.68%，享受困难居民慰问补助人数为2610人、占全镇人口的5.95%，享受80岁以上老年人补助人数为215人、占全镇人口的0.49%。</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 xml:space="preserve">（二）项目管理情况分析  </w:t>
      </w:r>
    </w:p>
    <w:p>
      <w:pPr>
        <w:spacing w:line="560" w:lineRule="exact"/>
        <w:ind w:left="181" w:leftChars="86" w:firstLine="624" w:firstLineChars="200"/>
        <w:jc w:val="left"/>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项目实施过程中，我镇严格按照《叶城县民政资金监督使用办法》来实施此项目，我镇民政办对残联提供的数据进行审核，保证资金发放准确，并督促各社区民政干事及时将资金发放到残疾人手中，做好资金发放工作。同时要求及时将资金的发放表原件交一份由镇财务室和民政办保管备查。</w:t>
      </w:r>
    </w:p>
    <w:p>
      <w:pPr>
        <w:spacing w:line="560" w:lineRule="exact"/>
        <w:ind w:left="181" w:leftChars="86" w:firstLine="624" w:firstLineChars="200"/>
        <w:jc w:val="left"/>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不定期对资金发放情况进行督导检查，对检查过程中发现的问题及时督促整改，确保了资金发放准确及时。</w:t>
      </w:r>
    </w:p>
    <w:p>
      <w:pPr>
        <w:spacing w:line="560" w:lineRule="exact"/>
        <w:ind w:firstLine="640"/>
        <w:rPr>
          <w:rStyle w:val="18"/>
          <w:rFonts w:ascii="黑体" w:hAnsi="黑体" w:eastAsia="黑体" w:cs="黑体"/>
          <w:b w:val="0"/>
          <w:sz w:val="32"/>
          <w:szCs w:val="32"/>
        </w:rPr>
      </w:pPr>
      <w:r>
        <w:rPr>
          <w:rStyle w:val="18"/>
          <w:rFonts w:hint="eastAsia" w:ascii="黑体" w:hAnsi="黑体" w:eastAsia="黑体" w:cs="黑体"/>
          <w:b w:val="0"/>
          <w:spacing w:val="-4"/>
          <w:sz w:val="32"/>
          <w:szCs w:val="32"/>
        </w:rPr>
        <w:t>四、项目绩效情况</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（一）项目绩效目标完成情况分析</w:t>
      </w:r>
    </w:p>
    <w:p>
      <w:pPr>
        <w:widowControl/>
        <w:spacing w:line="560" w:lineRule="exact"/>
        <w:ind w:firstLine="624" w:firstLineChars="200"/>
        <w:jc w:val="left"/>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本项目共设置一级指标3个，二级指标8个，三级指标18个，其中已完成三级指标18个，指标完成率为100%。根据年初设定的绩效目标，此项目自评得分为92分。</w:t>
      </w:r>
    </w:p>
    <w:p>
      <w:pPr>
        <w:spacing w:line="560" w:lineRule="exact"/>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1.产出指标完成情况分析</w:t>
      </w:r>
    </w:p>
    <w:p>
      <w:p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（1）项目完成数量</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2018年全镇城市低保人数为3854人、享受补助人数为2051人、享受城乡医疗人数为7324人、享受困难居民慰问补助人数为2610人、享受80岁以上老年人补助人数为215人。</w:t>
      </w:r>
    </w:p>
    <w:p>
      <w:p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（2）项目完成质量</w:t>
      </w:r>
    </w:p>
    <w:p>
      <w:p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color w:val="000000"/>
          <w:spacing w:val="-4"/>
          <w:sz w:val="32"/>
          <w:szCs w:val="32"/>
        </w:rPr>
        <w:t>社会保障和补助项目资金保障完成率100%，该项目严格按照相关要求进行发放，已全部发放完毕，未发现漏发、少发、多发等质量问题</w:t>
      </w:r>
      <w:r>
        <w:rPr>
          <w:rFonts w:hint="eastAsia" w:ascii="仿宋_GB2312" w:hAnsi="仿宋_GB2312" w:eastAsia="仿宋_GB2312" w:cs="仿宋_GB2312"/>
          <w:bCs/>
          <w:spacing w:val="-4"/>
          <w:sz w:val="32"/>
          <w:szCs w:val="32"/>
        </w:rPr>
        <w:t>。</w:t>
      </w:r>
    </w:p>
    <w:p>
      <w:p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（3）项目实施进度</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spacing w:val="-4"/>
          <w:sz w:val="32"/>
          <w:szCs w:val="32"/>
        </w:rPr>
        <w:t>按照申报目标的进度进行</w:t>
      </w:r>
      <w:r>
        <w:rPr>
          <w:rFonts w:hint="eastAsia" w:ascii="仿宋_GB2312" w:hAnsi="仿宋_GB2312" w:eastAsia="仿宋_GB2312" w:cs="仿宋_GB2312"/>
          <w:bCs/>
          <w:color w:val="000000"/>
          <w:spacing w:val="-4"/>
          <w:sz w:val="32"/>
          <w:szCs w:val="32"/>
        </w:rPr>
        <w:t>困难居民和四老人员补助，残疾人补助，最低生活保障，困难人员补助</w:t>
      </w:r>
      <w:r>
        <w:rPr>
          <w:rFonts w:hint="eastAsia" w:ascii="仿宋_GB2312" w:hAnsi="仿宋_GB2312" w:eastAsia="仿宋_GB2312" w:cs="仿宋_GB2312"/>
          <w:bCs/>
          <w:color w:val="000000" w:themeColor="text1"/>
          <w:spacing w:val="-4"/>
          <w:sz w:val="32"/>
          <w:szCs w:val="32"/>
        </w:rPr>
        <w:t>，该资金按照申报目标的进度进行，按月完成了支付,资金发放及时率100%,</w:t>
      </w:r>
      <w:r>
        <w:rPr>
          <w:rFonts w:hint="eastAsia" w:ascii="仿宋_GB2312" w:hAnsi="仿宋_GB2312" w:eastAsia="仿宋_GB2312" w:cs="仿宋_GB2312"/>
          <w:bCs/>
          <w:color w:val="000000"/>
          <w:spacing w:val="-4"/>
          <w:sz w:val="32"/>
          <w:szCs w:val="32"/>
        </w:rPr>
        <w:t>该项目已经全部实施完毕。</w:t>
      </w:r>
    </w:p>
    <w:p>
      <w:pPr>
        <w:spacing w:line="560" w:lineRule="exact"/>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 xml:space="preserve">    （4）项目成本节约情况</w:t>
      </w:r>
    </w:p>
    <w:p>
      <w:pPr>
        <w:spacing w:line="560" w:lineRule="exact"/>
        <w:ind w:firstLine="936" w:firstLineChars="3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该项目的成本城市低保标准246.02元/月，补助标准139.46元/月，困难居民慰问补助标准53元/次，80岁以上老年人补助标准51.44元/季度，城乡医疗金标准240元/次。</w:t>
      </w:r>
    </w:p>
    <w:p>
      <w:pPr>
        <w:spacing w:line="560" w:lineRule="exact"/>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2.效益指标完成情况分析</w:t>
      </w:r>
    </w:p>
    <w:p>
      <w:p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（1）项目实施的经济效益分析</w:t>
      </w:r>
    </w:p>
    <w:p>
      <w:p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减轻城市低保、特困人员等困难居民生活负担2004元</w:t>
      </w:r>
    </w:p>
    <w:p>
      <w:p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（2）项目实施的社会效益分析</w:t>
      </w:r>
    </w:p>
    <w:p>
      <w:p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确保社会补助制度公平、公正、规范实施100%，保障困难居民基本生活水平，提高社会整体收入水平2004元</w:t>
      </w:r>
    </w:p>
    <w:p>
      <w:p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（3）项目实施的生态效益分析</w:t>
      </w:r>
    </w:p>
    <w:p>
      <w:p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无</w:t>
      </w:r>
    </w:p>
    <w:p>
      <w:p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（4）项目实施的可持续影响分析</w:t>
      </w:r>
    </w:p>
    <w:p>
      <w:p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该项目保障困难居民持续享受时限1年</w:t>
      </w:r>
    </w:p>
    <w:p>
      <w:pPr>
        <w:numPr>
          <w:ilvl w:val="0"/>
          <w:numId w:val="2"/>
        </w:numPr>
        <w:spacing w:line="560" w:lineRule="exact"/>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满意度指标完成情况分析</w:t>
      </w:r>
    </w:p>
    <w:p>
      <w:p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按计划完成项目实施，已做满意度调查问卷，服务对象对政策的知晓率93%，居民满意度97%，服务对象满意度指标完成。</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喀格勒克镇城市低保对象占当地居民人口比例达8.78%，享受补助人数为2051人、占全镇人口的4.67%，享受城乡医疗人数为7324人、占全镇人口的16.68%，享受困难居民慰问补助人数为2610人、占全镇人口的5.95%，享受80岁以上老年人补助人数为215人、占全镇人口的0.49%。全镇困难居民和老年人生活水平稳步提升，受助对象满意度达到97%。</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（二）项目绩效目标未完成原因分析</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2018年本项目绩效目标全部达成，上级拨入我镇社会补助资金1675.03万元，完成支付。喀格勒克镇</w:t>
      </w:r>
      <w:r>
        <w:rPr>
          <w:rFonts w:hint="eastAsia" w:ascii="仿宋_GB2312" w:hAnsi="仿宋_GB2312" w:eastAsia="仿宋_GB2312" w:cs="仿宋_GB2312"/>
          <w:bCs/>
          <w:color w:val="000000"/>
          <w:spacing w:val="-4"/>
          <w:sz w:val="32"/>
          <w:szCs w:val="32"/>
        </w:rPr>
        <w:t>人民政府社会保障和补助项目绩效目标全部达成，不存在未完成原因分析。</w:t>
      </w:r>
    </w:p>
    <w:p>
      <w:pPr>
        <w:spacing w:line="560" w:lineRule="exact"/>
        <w:rPr>
          <w:rStyle w:val="18"/>
          <w:rFonts w:ascii="仿宋_GB2312" w:hAnsi="仿宋_GB2312" w:eastAsia="仿宋_GB2312" w:cs="仿宋_GB2312"/>
          <w:b w:val="0"/>
          <w:spacing w:val="-4"/>
          <w:sz w:val="32"/>
          <w:szCs w:val="32"/>
        </w:rPr>
      </w:pPr>
      <w:r>
        <w:rPr>
          <w:rStyle w:val="18"/>
          <w:rFonts w:hint="eastAsia" w:ascii="黑体" w:hAnsi="黑体" w:eastAsia="黑体" w:cs="黑体"/>
          <w:b w:val="0"/>
          <w:spacing w:val="-4"/>
          <w:sz w:val="32"/>
          <w:szCs w:val="32"/>
        </w:rPr>
        <w:t>五、其他需要说明的问题</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（一）后续工作计划</w:t>
      </w:r>
    </w:p>
    <w:p>
      <w:pPr>
        <w:adjustRightInd w:val="0"/>
        <w:snapToGrid w:val="0"/>
        <w:spacing w:line="560" w:lineRule="exact"/>
        <w:ind w:firstLine="780" w:firstLineChars="25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1、喀格勒克镇</w:t>
      </w:r>
      <w:r>
        <w:rPr>
          <w:rFonts w:hint="eastAsia" w:ascii="仿宋_GB2312" w:hAnsi="仿宋_GB2312" w:eastAsia="仿宋_GB2312" w:cs="仿宋_GB2312"/>
          <w:bCs/>
          <w:color w:val="000000"/>
          <w:spacing w:val="-4"/>
          <w:sz w:val="32"/>
          <w:szCs w:val="32"/>
        </w:rPr>
        <w:t>人民政府在完成2018年社会保障和补助项目的基础上，将严格2019年部分预算编制工作，在下一年度工作中，严格执行预算支出，</w:t>
      </w:r>
      <w:r>
        <w:rPr>
          <w:rFonts w:hint="eastAsia" w:ascii="仿宋_GB2312" w:hAnsi="仿宋_GB2312" w:eastAsia="仿宋_GB2312" w:cs="仿宋_GB2312"/>
          <w:bCs/>
          <w:spacing w:val="-4"/>
          <w:sz w:val="32"/>
          <w:szCs w:val="32"/>
        </w:rPr>
        <w:t>加强各类社会补助资金使用的档案管理</w:t>
      </w:r>
    </w:p>
    <w:p>
      <w:pPr>
        <w:spacing w:line="560" w:lineRule="exact"/>
        <w:ind w:left="181" w:leftChars="86" w:firstLine="468" w:firstLineChars="150"/>
        <w:jc w:val="left"/>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2、在对城市低保和其他社会补助资金进行动态管理时及时更新数据网络信息。</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（二）主要经验及做法、存在问题和建议</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1、主要经验及做法</w:t>
      </w:r>
    </w:p>
    <w:p>
      <w:pPr>
        <w:spacing w:line="560" w:lineRule="exact"/>
        <w:ind w:firstLine="624" w:firstLineChars="200"/>
        <w:jc w:val="left"/>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社会补助资金的使用按照政策标准，专款专用，做到政务公开，执行“阳光操作”，保证各项工作公开透明。从基层开始各社区把好入门关做好动态管理将可能出现的问题消灭在初审。</w:t>
      </w:r>
    </w:p>
    <w:p>
      <w:pPr>
        <w:numPr>
          <w:ilvl w:val="0"/>
          <w:numId w:val="3"/>
        </w:num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存在问题：各社区申报资金不及时，不能按时按要求提供上报人员信息数据。</w:t>
      </w:r>
    </w:p>
    <w:p>
      <w:pPr>
        <w:numPr>
          <w:ilvl w:val="0"/>
          <w:numId w:val="3"/>
        </w:num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建议：</w:t>
      </w:r>
      <w:r>
        <w:rPr>
          <w:rFonts w:hint="eastAsia" w:ascii="仿宋_GB2312" w:hAnsi="仿宋_GB2312" w:eastAsia="仿宋_GB2312" w:cs="仿宋_GB2312"/>
          <w:bCs/>
          <w:color w:val="000000"/>
          <w:spacing w:val="-4"/>
          <w:sz w:val="32"/>
          <w:szCs w:val="32"/>
        </w:rPr>
        <w:t>加强管理，切实提高村级申报资金的准确性、及时性</w:t>
      </w:r>
      <w:r>
        <w:rPr>
          <w:rFonts w:hint="eastAsia" w:ascii="仿宋_GB2312" w:hAnsi="仿宋_GB2312" w:eastAsia="仿宋_GB2312" w:cs="仿宋_GB2312"/>
          <w:bCs/>
          <w:spacing w:val="-4"/>
          <w:sz w:val="32"/>
          <w:szCs w:val="32"/>
        </w:rPr>
        <w:t>提高申报资金的准确性和及时性。</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（三）其他</w:t>
      </w:r>
    </w:p>
    <w:p>
      <w:pPr>
        <w:spacing w:line="560" w:lineRule="exact"/>
        <w:ind w:firstLine="755" w:firstLineChars="242"/>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无其他说明内容。</w:t>
      </w:r>
    </w:p>
    <w:p>
      <w:pPr>
        <w:spacing w:line="560" w:lineRule="exact"/>
        <w:ind w:firstLine="64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六、项目评价工作情况</w:t>
      </w:r>
    </w:p>
    <w:p>
      <w:pPr>
        <w:spacing w:line="560" w:lineRule="exact"/>
        <w:ind w:firstLine="755" w:firstLineChars="242"/>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本次评价通过文件研读、实地调研、数据分析等方式，全面了解社会补助资金项目资金的使用效率和效果，项目管理过程规范，完成了预期绩效目标。在接到通知后，我单位高度重视此项工作，组织财务人员和社会补助办对县财政下拨社会补助项目资金的收情况进行检查，对发放情况进行核查。并及时做好自评工作。</w:t>
      </w:r>
    </w:p>
    <w:p>
      <w:pPr>
        <w:spacing w:line="560" w:lineRule="exact"/>
        <w:ind w:firstLine="64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七、附表</w:t>
      </w:r>
    </w:p>
    <w:p>
      <w:pPr>
        <w:spacing w:line="560" w:lineRule="exact"/>
        <w:ind w:firstLine="567"/>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《项目支出绩效目标自评表》</w:t>
      </w:r>
    </w:p>
    <w:p>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667969"/>
    <w:multiLevelType w:val="singleLevel"/>
    <w:tmpl w:val="AB667969"/>
    <w:lvl w:ilvl="0" w:tentative="0">
      <w:start w:val="2"/>
      <w:numFmt w:val="decimal"/>
      <w:suff w:val="nothing"/>
      <w:lvlText w:val="%1、"/>
      <w:lvlJc w:val="left"/>
    </w:lvl>
  </w:abstractNum>
  <w:abstractNum w:abstractNumId="1">
    <w:nsid w:val="E14D9543"/>
    <w:multiLevelType w:val="singleLevel"/>
    <w:tmpl w:val="E14D9543"/>
    <w:lvl w:ilvl="0" w:tentative="0">
      <w:start w:val="3"/>
      <w:numFmt w:val="decimal"/>
      <w:lvlText w:val="%1."/>
      <w:lvlJc w:val="left"/>
      <w:pPr>
        <w:tabs>
          <w:tab w:val="left" w:pos="312"/>
        </w:tabs>
      </w:pPr>
    </w:lvl>
  </w:abstractNum>
  <w:abstractNum w:abstractNumId="2">
    <w:nsid w:val="ECE62EA1"/>
    <w:multiLevelType w:val="singleLevel"/>
    <w:tmpl w:val="ECE62EA1"/>
    <w:lvl w:ilvl="0" w:tentative="0">
      <w:start w:val="2"/>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kzNzgyM2E2Yjg1NDJlZmFjYTEwNGIyZWYwNjY4MWIifQ=="/>
  </w:docVars>
  <w:rsids>
    <w:rsidRoot w:val="00CA6457"/>
    <w:rsid w:val="000243A0"/>
    <w:rsid w:val="00031A12"/>
    <w:rsid w:val="000541C9"/>
    <w:rsid w:val="00056465"/>
    <w:rsid w:val="00056A88"/>
    <w:rsid w:val="00070F38"/>
    <w:rsid w:val="00080F1B"/>
    <w:rsid w:val="00083FAA"/>
    <w:rsid w:val="000B3844"/>
    <w:rsid w:val="000B50AC"/>
    <w:rsid w:val="000B7BD6"/>
    <w:rsid w:val="000D2C4B"/>
    <w:rsid w:val="000D2C5D"/>
    <w:rsid w:val="000D76C8"/>
    <w:rsid w:val="00105187"/>
    <w:rsid w:val="00112269"/>
    <w:rsid w:val="00121AE4"/>
    <w:rsid w:val="00124EB9"/>
    <w:rsid w:val="00143A8C"/>
    <w:rsid w:val="00146AAD"/>
    <w:rsid w:val="00164D45"/>
    <w:rsid w:val="00165570"/>
    <w:rsid w:val="00187722"/>
    <w:rsid w:val="00192F71"/>
    <w:rsid w:val="001B2627"/>
    <w:rsid w:val="001B3A40"/>
    <w:rsid w:val="001B46CA"/>
    <w:rsid w:val="001F6AE1"/>
    <w:rsid w:val="002006F8"/>
    <w:rsid w:val="00215CB0"/>
    <w:rsid w:val="00220CF6"/>
    <w:rsid w:val="00240BD8"/>
    <w:rsid w:val="00265EB2"/>
    <w:rsid w:val="00281680"/>
    <w:rsid w:val="00284768"/>
    <w:rsid w:val="002A453A"/>
    <w:rsid w:val="002A79C4"/>
    <w:rsid w:val="002B3DE1"/>
    <w:rsid w:val="002E6ECC"/>
    <w:rsid w:val="002F195D"/>
    <w:rsid w:val="00302006"/>
    <w:rsid w:val="003132AA"/>
    <w:rsid w:val="00322BD4"/>
    <w:rsid w:val="003262E7"/>
    <w:rsid w:val="003319F1"/>
    <w:rsid w:val="0034065B"/>
    <w:rsid w:val="00346394"/>
    <w:rsid w:val="003617E1"/>
    <w:rsid w:val="0036515D"/>
    <w:rsid w:val="00371A46"/>
    <w:rsid w:val="00372A54"/>
    <w:rsid w:val="0038676B"/>
    <w:rsid w:val="003B3245"/>
    <w:rsid w:val="003C0461"/>
    <w:rsid w:val="003C1A34"/>
    <w:rsid w:val="003E4096"/>
    <w:rsid w:val="004004F0"/>
    <w:rsid w:val="00406937"/>
    <w:rsid w:val="00416C9C"/>
    <w:rsid w:val="004224F9"/>
    <w:rsid w:val="00423348"/>
    <w:rsid w:val="00435D13"/>
    <w:rsid w:val="004366A8"/>
    <w:rsid w:val="00444291"/>
    <w:rsid w:val="00447879"/>
    <w:rsid w:val="0047618E"/>
    <w:rsid w:val="00482E25"/>
    <w:rsid w:val="00491C00"/>
    <w:rsid w:val="004A13C4"/>
    <w:rsid w:val="004B334F"/>
    <w:rsid w:val="004B476B"/>
    <w:rsid w:val="004C6E1D"/>
    <w:rsid w:val="00502BA7"/>
    <w:rsid w:val="005162F1"/>
    <w:rsid w:val="0052295B"/>
    <w:rsid w:val="00535153"/>
    <w:rsid w:val="0053748E"/>
    <w:rsid w:val="00554F82"/>
    <w:rsid w:val="0056390D"/>
    <w:rsid w:val="005719B0"/>
    <w:rsid w:val="00587EC9"/>
    <w:rsid w:val="005A2D22"/>
    <w:rsid w:val="005A45CB"/>
    <w:rsid w:val="005B5594"/>
    <w:rsid w:val="005C2563"/>
    <w:rsid w:val="005C4741"/>
    <w:rsid w:val="005C7BD7"/>
    <w:rsid w:val="005D10D6"/>
    <w:rsid w:val="005D7616"/>
    <w:rsid w:val="006016C0"/>
    <w:rsid w:val="006330D9"/>
    <w:rsid w:val="00644F10"/>
    <w:rsid w:val="0064625D"/>
    <w:rsid w:val="00651EE4"/>
    <w:rsid w:val="00693BB2"/>
    <w:rsid w:val="006C041F"/>
    <w:rsid w:val="006F2EDF"/>
    <w:rsid w:val="007315CE"/>
    <w:rsid w:val="00741C10"/>
    <w:rsid w:val="007460C2"/>
    <w:rsid w:val="007473B1"/>
    <w:rsid w:val="00752A24"/>
    <w:rsid w:val="0076004A"/>
    <w:rsid w:val="0076685A"/>
    <w:rsid w:val="00776C7E"/>
    <w:rsid w:val="007934C3"/>
    <w:rsid w:val="00793592"/>
    <w:rsid w:val="007A303E"/>
    <w:rsid w:val="007A4018"/>
    <w:rsid w:val="007B7D98"/>
    <w:rsid w:val="007C5717"/>
    <w:rsid w:val="0083117B"/>
    <w:rsid w:val="00834EF1"/>
    <w:rsid w:val="00836625"/>
    <w:rsid w:val="00855E3A"/>
    <w:rsid w:val="00860D23"/>
    <w:rsid w:val="00865FFD"/>
    <w:rsid w:val="008764D1"/>
    <w:rsid w:val="00891B26"/>
    <w:rsid w:val="008B5639"/>
    <w:rsid w:val="008C7E43"/>
    <w:rsid w:val="009068B9"/>
    <w:rsid w:val="00922CB9"/>
    <w:rsid w:val="009532D2"/>
    <w:rsid w:val="009764C8"/>
    <w:rsid w:val="00991476"/>
    <w:rsid w:val="009E5CD9"/>
    <w:rsid w:val="009E6221"/>
    <w:rsid w:val="00A0450C"/>
    <w:rsid w:val="00A04B55"/>
    <w:rsid w:val="00A15B1C"/>
    <w:rsid w:val="00A26421"/>
    <w:rsid w:val="00A315A1"/>
    <w:rsid w:val="00A4293B"/>
    <w:rsid w:val="00A61A7B"/>
    <w:rsid w:val="00A67D50"/>
    <w:rsid w:val="00A8691A"/>
    <w:rsid w:val="00AB2244"/>
    <w:rsid w:val="00AB4D24"/>
    <w:rsid w:val="00AC1946"/>
    <w:rsid w:val="00AC7F93"/>
    <w:rsid w:val="00AF0C48"/>
    <w:rsid w:val="00AF2D83"/>
    <w:rsid w:val="00AF4176"/>
    <w:rsid w:val="00B16523"/>
    <w:rsid w:val="00B40063"/>
    <w:rsid w:val="00B41F61"/>
    <w:rsid w:val="00B61C3F"/>
    <w:rsid w:val="00BA10FF"/>
    <w:rsid w:val="00BA46E6"/>
    <w:rsid w:val="00BA4B7A"/>
    <w:rsid w:val="00BE0EF0"/>
    <w:rsid w:val="00BE3B95"/>
    <w:rsid w:val="00BE5E54"/>
    <w:rsid w:val="00BF0AEF"/>
    <w:rsid w:val="00C016C7"/>
    <w:rsid w:val="00C44599"/>
    <w:rsid w:val="00C51A77"/>
    <w:rsid w:val="00C56C72"/>
    <w:rsid w:val="00C96945"/>
    <w:rsid w:val="00CA6457"/>
    <w:rsid w:val="00CB2383"/>
    <w:rsid w:val="00CC2C4A"/>
    <w:rsid w:val="00CE538F"/>
    <w:rsid w:val="00CF6108"/>
    <w:rsid w:val="00D026ED"/>
    <w:rsid w:val="00D17F2E"/>
    <w:rsid w:val="00D30354"/>
    <w:rsid w:val="00D30AC5"/>
    <w:rsid w:val="00D33DAA"/>
    <w:rsid w:val="00D6540F"/>
    <w:rsid w:val="00D71B5D"/>
    <w:rsid w:val="00D76331"/>
    <w:rsid w:val="00D80ED0"/>
    <w:rsid w:val="00DF0B32"/>
    <w:rsid w:val="00DF42A0"/>
    <w:rsid w:val="00E05D2D"/>
    <w:rsid w:val="00E068C2"/>
    <w:rsid w:val="00E50541"/>
    <w:rsid w:val="00E56DCD"/>
    <w:rsid w:val="00E65188"/>
    <w:rsid w:val="00E769FE"/>
    <w:rsid w:val="00EA2CBE"/>
    <w:rsid w:val="00ED00C3"/>
    <w:rsid w:val="00EE0EB4"/>
    <w:rsid w:val="00F034C2"/>
    <w:rsid w:val="00F239AF"/>
    <w:rsid w:val="00F32BEF"/>
    <w:rsid w:val="00F32FEE"/>
    <w:rsid w:val="00F63298"/>
    <w:rsid w:val="00F80236"/>
    <w:rsid w:val="00F865C7"/>
    <w:rsid w:val="00FB10BB"/>
    <w:rsid w:val="00FB44C8"/>
    <w:rsid w:val="00FE4207"/>
    <w:rsid w:val="00FE70C0"/>
    <w:rsid w:val="01F1691F"/>
    <w:rsid w:val="0E232FA7"/>
    <w:rsid w:val="0E345907"/>
    <w:rsid w:val="0EF11C01"/>
    <w:rsid w:val="0F811E23"/>
    <w:rsid w:val="1C1941CB"/>
    <w:rsid w:val="24DE4D34"/>
    <w:rsid w:val="25680768"/>
    <w:rsid w:val="27F7069A"/>
    <w:rsid w:val="2A3D1FC7"/>
    <w:rsid w:val="2A9F3219"/>
    <w:rsid w:val="2CD5487D"/>
    <w:rsid w:val="2F3F4A60"/>
    <w:rsid w:val="2F927115"/>
    <w:rsid w:val="306F2936"/>
    <w:rsid w:val="33172686"/>
    <w:rsid w:val="3601719F"/>
    <w:rsid w:val="386D3E07"/>
    <w:rsid w:val="42DA290F"/>
    <w:rsid w:val="480602A2"/>
    <w:rsid w:val="4B045749"/>
    <w:rsid w:val="4BF80EC0"/>
    <w:rsid w:val="4D6F1152"/>
    <w:rsid w:val="515B4DE0"/>
    <w:rsid w:val="565714B0"/>
    <w:rsid w:val="56DA35A3"/>
    <w:rsid w:val="5B3851B9"/>
    <w:rsid w:val="5B7C29B6"/>
    <w:rsid w:val="611133F7"/>
    <w:rsid w:val="668B3CFC"/>
    <w:rsid w:val="689C7E4A"/>
    <w:rsid w:val="6B534DA9"/>
    <w:rsid w:val="6D7C4F15"/>
    <w:rsid w:val="71C12F62"/>
    <w:rsid w:val="7E654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8</Pages>
  <Words>497</Words>
  <Characters>2834</Characters>
  <Lines>23</Lines>
  <Paragraphs>6</Paragraphs>
  <TotalTime>3</TotalTime>
  <ScaleCrop>false</ScaleCrop>
  <LinksUpToDate>false</LinksUpToDate>
  <CharactersWithSpaces>3325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2019-01-23T01:29:00Z</dcterms:created>
  <dc:creator>赵 恺（预算处）</dc:creator>
  <cp:lastModifiedBy>易安</cp:lastModifiedBy>
  <cp:lastPrinted>2018-12-31T10:56:00Z</cp:lastPrinted>
  <dcterms:modified xsi:type="dcterms:W3CDTF">2023-11-24T11:14:45Z</dcterms:modified>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12E8945D78A040C0B751717E13BC3816_12</vt:lpwstr>
  </property>
</Properties>
</file>