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黑体" w:hAnsi="黑体" w:eastAsia="黑体" w:cs="黑体"/>
          <w:bCs/>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firstLine="960" w:firstLineChars="300"/>
        <w:jc w:val="left"/>
        <w:rPr>
          <w:rFonts w:hint="eastAsia" w:ascii="黑体" w:hAnsi="黑体" w:eastAsia="黑体" w:cs="宋体"/>
          <w:kern w:val="0"/>
          <w:sz w:val="32"/>
          <w:szCs w:val="32"/>
        </w:rPr>
      </w:pPr>
      <w:r>
        <w:rPr>
          <w:rFonts w:hint="eastAsia" w:ascii="黑体" w:hAnsi="黑体" w:eastAsia="黑体" w:cs="宋体"/>
          <w:kern w:val="0"/>
          <w:sz w:val="32"/>
          <w:szCs w:val="32"/>
        </w:rPr>
        <w:t>项目名称：退耕还草补助项目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ascii="黑体" w:hAnsi="黑体" w:eastAsia="黑体" w:cs="宋体"/>
          <w:kern w:val="0"/>
          <w:sz w:val="32"/>
          <w:szCs w:val="32"/>
        </w:rPr>
      </w:pPr>
    </w:p>
    <w:p>
      <w:pPr>
        <w:spacing w:line="560" w:lineRule="exact"/>
        <w:ind w:firstLine="640" w:firstLineChars="200"/>
        <w:rPr>
          <w:rFonts w:ascii="黑体" w:hAnsi="黑体" w:eastAsia="黑体" w:cs="仿宋_GB2312"/>
          <w:bCs/>
          <w:kern w:val="0"/>
          <w:sz w:val="32"/>
          <w:szCs w:val="32"/>
          <w:u w:color="000000"/>
          <w:lang w:val="zh-TW"/>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25682多人，农户5771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坚持绿色引领，探索形成若干适合不同区域特点的农业生态资源保护和综合利用模式，重污染耕地综合治理试点取得明显进展，退耕还草环境和农业生态环境得到进一步改善。</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adjustRightInd w:val="0"/>
        <w:snapToGrid w:val="0"/>
        <w:spacing w:line="560" w:lineRule="exact"/>
        <w:ind w:firstLine="640" w:firstLineChars="200"/>
        <w:outlineLvl w:val="0"/>
        <w:rPr>
          <w:rFonts w:ascii="仿宋_GB2312" w:hAnsi="仿宋_GB2312" w:eastAsia="仿宋_GB2312" w:cs="仿宋_GB2312"/>
          <w:b/>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该项目依据新财农〔2017〕139号、喀地财农（2018）3号文件，退耕还草补助项目预算安排总额为2.36万元，其中财政资金2.36万元，2018年实际收到预算资金2.36</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2.36万元，预算执行率100%。坚持绿色引领，探索形成若干适合不同区域特点的农业生态资源保护和综合利用模式，重污染耕地综合治理试点取得明显进展，退耕还草环境和农业生态环境得到进一步改善。</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，我单位积极对接，进行了退耕还草补助项目工作，制定《退耕还草补助项目工作方案》，为保质保量完成提供了强有力的技术支撑，有效地推进了项目工作，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退耕还草补助项目制度》保障项目的顺利实施。项目的实施遵守相关法律法规和业务管理规定，项目资料齐全并及时装订、归档。已建立《退耕还草补助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个，二级指标7个，三级指标8个，其中已完成三级指标8个，指标完成率为100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w:t>
      </w:r>
      <w:r>
        <w:rPr>
          <w:rFonts w:hint="eastAsia" w:ascii="仿宋_GB2312" w:hAnsi="仿宋_GB2312" w:eastAsia="仿宋_GB2312" w:cs="仿宋_GB2312"/>
          <w:kern w:val="0"/>
          <w:sz w:val="32"/>
          <w:szCs w:val="32"/>
          <w:u w:color="000000"/>
          <w:lang w:val="en-US" w:eastAsia="zh-CN"/>
        </w:rPr>
        <w:t>89</w:t>
      </w:r>
      <w:r>
        <w:rPr>
          <w:rFonts w:hint="eastAsia" w:ascii="仿宋_GB2312" w:hAnsi="仿宋_GB2312" w:eastAsia="仿宋_GB2312" w:cs="仿宋_GB2312"/>
          <w:kern w:val="0"/>
          <w:sz w:val="32"/>
          <w:szCs w:val="32"/>
          <w:u w:color="000000"/>
          <w:lang w:val="zh-TW" w:eastAsia="zh-TW"/>
        </w:rPr>
        <w:t>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数量指标保障情况：乌吉热克乡退耕还草土地中，以每亩90元补助的面积为262.2亩，农民居住环境得到很大的改善。</w:t>
      </w:r>
      <w:r>
        <w:rPr>
          <w:rFonts w:ascii="仿宋_GB2312" w:hAnsi="仿宋_GB2312" w:eastAsia="仿宋_GB2312" w:cs="仿宋_GB2312"/>
          <w:kern w:val="0"/>
          <w:sz w:val="32"/>
          <w:szCs w:val="32"/>
          <w:u w:color="000000"/>
          <w:lang w:val="zh-TW" w:eastAsia="zh-TW"/>
        </w:rPr>
        <w:t xml:space="preserve"> </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质量指标保障情况：乌吉热克乡退耕还草第三年补助项目资金保障率为100%，未出现漏发、少发、多发等质量问题。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成本指标保障情况：按照申报目标的进度进行，资金到达及时率100%,资金发放及时率100%。</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乌吉热克乡退耕还草土地中，以每亩90元补助的面积为262.2亩，农民居住环境得到很大的改善。</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乌吉热克乡绿化面积得到了提高，植被覆盖面积持续增长，人居生活环境质量得到明显改善。</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退耕还草补助项目促进草场畜牧业可长期持续发展，</w:t>
      </w: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可持续影响指标无偏差</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按计划完成项目实施，已做满意度调查问卷，草场管护员满意率达98%，服务对象满意度指标完成。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bookmarkStart w:id="0" w:name="_GoBack"/>
      <w:bookmarkEnd w:id="0"/>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本次评价通过文件研读、实地调研、数据分析等方式，全面了解退耕还草补助项目资金的使用效率和效果，项目管理过程符合相关项目管理制度，完成了预期绩效目标及社会综合效益等。</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退耕还草补助项目资金的使用效率和效果，项目管理过程是否规范，是否完成了预期绩效目标等。同时，通过开展自我评价来总结经验和教训，为我乡退耕还草补助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rPr>
          <w:rFonts w:ascii="仿宋_GB2312" w:hAnsi="仿宋_GB2312" w:eastAsia="仿宋_GB2312" w:cs="仿宋_GB2312"/>
          <w:bCs/>
          <w:kern w:val="0"/>
          <w:sz w:val="32"/>
          <w:szCs w:val="32"/>
          <w:u w:color="000000"/>
          <w:lang w:val="zh-TW"/>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868E1"/>
    <w:rsid w:val="000D1E07"/>
    <w:rsid w:val="000D74C7"/>
    <w:rsid w:val="000E110F"/>
    <w:rsid w:val="000F1A24"/>
    <w:rsid w:val="000F5634"/>
    <w:rsid w:val="000F592C"/>
    <w:rsid w:val="00121547"/>
    <w:rsid w:val="00121AE4"/>
    <w:rsid w:val="00136BCC"/>
    <w:rsid w:val="00146AAD"/>
    <w:rsid w:val="00150D83"/>
    <w:rsid w:val="00156862"/>
    <w:rsid w:val="001A5061"/>
    <w:rsid w:val="001A689C"/>
    <w:rsid w:val="001B23F1"/>
    <w:rsid w:val="001B3A40"/>
    <w:rsid w:val="001D7D2C"/>
    <w:rsid w:val="00220617"/>
    <w:rsid w:val="00235CEA"/>
    <w:rsid w:val="00283358"/>
    <w:rsid w:val="00287F8A"/>
    <w:rsid w:val="002A44F3"/>
    <w:rsid w:val="00311626"/>
    <w:rsid w:val="00321CBD"/>
    <w:rsid w:val="00347D87"/>
    <w:rsid w:val="0035388B"/>
    <w:rsid w:val="00365279"/>
    <w:rsid w:val="003857C5"/>
    <w:rsid w:val="003C2CF9"/>
    <w:rsid w:val="003D67CE"/>
    <w:rsid w:val="004366A8"/>
    <w:rsid w:val="00455EF7"/>
    <w:rsid w:val="00474314"/>
    <w:rsid w:val="0049399F"/>
    <w:rsid w:val="004E1235"/>
    <w:rsid w:val="004E67A6"/>
    <w:rsid w:val="004E7C7C"/>
    <w:rsid w:val="00502BA7"/>
    <w:rsid w:val="005162F1"/>
    <w:rsid w:val="00535153"/>
    <w:rsid w:val="0054296A"/>
    <w:rsid w:val="00554F82"/>
    <w:rsid w:val="00563038"/>
    <w:rsid w:val="0056390D"/>
    <w:rsid w:val="005719B0"/>
    <w:rsid w:val="005B089D"/>
    <w:rsid w:val="005D10D6"/>
    <w:rsid w:val="0063597F"/>
    <w:rsid w:val="00656E69"/>
    <w:rsid w:val="006707AF"/>
    <w:rsid w:val="00674703"/>
    <w:rsid w:val="006D382B"/>
    <w:rsid w:val="006D777A"/>
    <w:rsid w:val="007270C4"/>
    <w:rsid w:val="00762BDF"/>
    <w:rsid w:val="00796278"/>
    <w:rsid w:val="007A593B"/>
    <w:rsid w:val="007D21C7"/>
    <w:rsid w:val="007D32F0"/>
    <w:rsid w:val="007D576E"/>
    <w:rsid w:val="007E6716"/>
    <w:rsid w:val="0083070C"/>
    <w:rsid w:val="00834FFC"/>
    <w:rsid w:val="00842C74"/>
    <w:rsid w:val="00855E3A"/>
    <w:rsid w:val="00886A10"/>
    <w:rsid w:val="00886A26"/>
    <w:rsid w:val="008E6B23"/>
    <w:rsid w:val="008F2612"/>
    <w:rsid w:val="00922CB9"/>
    <w:rsid w:val="0093436F"/>
    <w:rsid w:val="0093438A"/>
    <w:rsid w:val="00940A92"/>
    <w:rsid w:val="00951B74"/>
    <w:rsid w:val="0099379F"/>
    <w:rsid w:val="009E5CD9"/>
    <w:rsid w:val="00A26421"/>
    <w:rsid w:val="00A26C46"/>
    <w:rsid w:val="00A4293B"/>
    <w:rsid w:val="00A528D0"/>
    <w:rsid w:val="00A67D50"/>
    <w:rsid w:val="00A8691A"/>
    <w:rsid w:val="00AA78D4"/>
    <w:rsid w:val="00AC1946"/>
    <w:rsid w:val="00AE54DC"/>
    <w:rsid w:val="00B40063"/>
    <w:rsid w:val="00B41F61"/>
    <w:rsid w:val="00B53018"/>
    <w:rsid w:val="00B660F5"/>
    <w:rsid w:val="00B710BA"/>
    <w:rsid w:val="00B82481"/>
    <w:rsid w:val="00BA2447"/>
    <w:rsid w:val="00BA2831"/>
    <w:rsid w:val="00BA46E6"/>
    <w:rsid w:val="00BC0CEB"/>
    <w:rsid w:val="00BF2F39"/>
    <w:rsid w:val="00BF6BD8"/>
    <w:rsid w:val="00BF7355"/>
    <w:rsid w:val="00C15021"/>
    <w:rsid w:val="00C21A75"/>
    <w:rsid w:val="00C56C72"/>
    <w:rsid w:val="00C87A8E"/>
    <w:rsid w:val="00C95952"/>
    <w:rsid w:val="00CA189B"/>
    <w:rsid w:val="00CA6457"/>
    <w:rsid w:val="00CB0722"/>
    <w:rsid w:val="00CF70F7"/>
    <w:rsid w:val="00D17F2E"/>
    <w:rsid w:val="00D21855"/>
    <w:rsid w:val="00D30354"/>
    <w:rsid w:val="00D35A5E"/>
    <w:rsid w:val="00D80E70"/>
    <w:rsid w:val="00D86AC9"/>
    <w:rsid w:val="00DA27B4"/>
    <w:rsid w:val="00DB28BC"/>
    <w:rsid w:val="00DC0C3C"/>
    <w:rsid w:val="00DC363A"/>
    <w:rsid w:val="00DD1016"/>
    <w:rsid w:val="00DD1F77"/>
    <w:rsid w:val="00DD6BA9"/>
    <w:rsid w:val="00DF42A0"/>
    <w:rsid w:val="00E0782A"/>
    <w:rsid w:val="00E32AE0"/>
    <w:rsid w:val="00E564B5"/>
    <w:rsid w:val="00E769FE"/>
    <w:rsid w:val="00EA2CBE"/>
    <w:rsid w:val="00EB0B11"/>
    <w:rsid w:val="00EB0D89"/>
    <w:rsid w:val="00EF157E"/>
    <w:rsid w:val="00F32FEE"/>
    <w:rsid w:val="00F43622"/>
    <w:rsid w:val="00F54A34"/>
    <w:rsid w:val="00FA38CA"/>
    <w:rsid w:val="00FB10BB"/>
    <w:rsid w:val="00FC3B55"/>
    <w:rsid w:val="00FD40CB"/>
    <w:rsid w:val="00FD7F46"/>
    <w:rsid w:val="00FE11B9"/>
    <w:rsid w:val="00FF706D"/>
    <w:rsid w:val="02E37DE9"/>
    <w:rsid w:val="0D5D5A45"/>
    <w:rsid w:val="16A62077"/>
    <w:rsid w:val="17E421EC"/>
    <w:rsid w:val="2D5B2A46"/>
    <w:rsid w:val="347362C2"/>
    <w:rsid w:val="6B5641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371</Words>
  <Characters>2117</Characters>
  <Lines>17</Lines>
  <Paragraphs>4</Paragraphs>
  <TotalTime>0</TotalTime>
  <ScaleCrop>false</ScaleCrop>
  <LinksUpToDate>false</LinksUpToDate>
  <CharactersWithSpaces>2484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2024-02-27T04:07:09Z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