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hint="eastAsia" w:ascii="仿宋" w:hAnsi="仿宋" w:eastAsia="仿宋" w:cs="宋体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仿宋" w:hAnsi="仿宋" w:eastAsia="仿宋" w:cs="宋体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widowControl/>
        <w:jc w:val="center"/>
        <w:rPr>
          <w:rFonts w:ascii="黑体" w:hAnsi="黑体" w:eastAsia="黑体" w:cs="黑体"/>
          <w:bCs/>
          <w:sz w:val="44"/>
          <w:szCs w:val="44"/>
        </w:rPr>
      </w:pPr>
      <w:r>
        <w:rPr>
          <w:rFonts w:hint="eastAsia" w:ascii="黑体" w:hAnsi="黑体" w:eastAsia="黑体" w:cs="黑体"/>
          <w:bCs/>
          <w:sz w:val="44"/>
          <w:szCs w:val="44"/>
        </w:rPr>
        <w:t>自治区财政项目支出绩效自评报告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（2018年度）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ind w:firstLine="960" w:firstLineChars="300"/>
        <w:jc w:val="left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项目名称：草原生态补助项目</w:t>
      </w:r>
    </w:p>
    <w:p>
      <w:pPr>
        <w:spacing w:line="700" w:lineRule="exact"/>
        <w:ind w:firstLine="960" w:firstLineChars="300"/>
        <w:jc w:val="left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实施单位（公章）：乌吉热克乡人民政府</w:t>
      </w:r>
    </w:p>
    <w:p>
      <w:pPr>
        <w:spacing w:line="700" w:lineRule="exact"/>
        <w:ind w:firstLine="960" w:firstLineChars="300"/>
        <w:jc w:val="left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主管部门（公章）：乌吉热克乡人民政府</w:t>
      </w:r>
    </w:p>
    <w:p>
      <w:pPr>
        <w:spacing w:line="700" w:lineRule="exact"/>
        <w:ind w:firstLine="960" w:firstLineChars="300"/>
        <w:jc w:val="left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项目负责人（签章）：齐福宝</w:t>
      </w:r>
    </w:p>
    <w:p>
      <w:pPr>
        <w:spacing w:line="700" w:lineRule="exact"/>
        <w:ind w:firstLine="960" w:firstLineChars="300"/>
        <w:jc w:val="left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填报时间：2018年12月25日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 w:cs="仿宋_GB2312"/>
          <w:kern w:val="0"/>
          <w:sz w:val="32"/>
          <w:szCs w:val="32"/>
          <w:u w:color="000000"/>
          <w:lang w:val="zh-TW"/>
        </w:rPr>
      </w:pPr>
    </w:p>
    <w:p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 w:cs="仿宋_GB2312"/>
          <w:kern w:val="0"/>
          <w:sz w:val="32"/>
          <w:szCs w:val="32"/>
          <w:u w:color="000000"/>
          <w:lang w:val="zh-TW" w:eastAsia="zh-TW"/>
        </w:rPr>
      </w:pPr>
      <w:r>
        <w:rPr>
          <w:rFonts w:hint="eastAsia" w:ascii="黑体" w:hAnsi="黑体" w:eastAsia="黑体" w:cs="仿宋_GB2312"/>
          <w:kern w:val="0"/>
          <w:sz w:val="32"/>
          <w:szCs w:val="32"/>
          <w:u w:color="000000"/>
          <w:lang w:val="zh-TW" w:eastAsia="zh-TW"/>
        </w:rPr>
        <w:t>一、项目概况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kern w:val="0"/>
          <w:sz w:val="32"/>
          <w:szCs w:val="32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u w:color="000000"/>
          <w:lang w:val="zh-TW" w:eastAsia="zh-TW"/>
        </w:rPr>
        <w:t>（一）项目单位基本情况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  <w:t>叶城县乌吉热克乡属党政机关行政部门，乡科级行政单位，辖18个行政村；全乡共有农牧民25682多人，农户5771户，主要以种植核桃、小麦、玉米、设施农业为主，是叶城县农业大乡。编制情况：编制81人，其中行政编制62人，参照公务员法管理人员1人，财政补助人员18人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  <w:t>乌吉热克乡人民政府为乡级党政机关，编制党委、政府机构，根据县要求，于2015年10月，把七站八所划归乡镇；共设有农业农村经济办、党建办、社会事务办、财政所、民政所等机构。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  <w:t>主要职能：负责全乡党政行政管理事务。深入贯彻落实党的有关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CN"/>
        </w:rPr>
        <w:t>方针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  <w:t>政策指示，把党的各项优惠政策落实到实处，负责全乡经济社会发展、社会事务管理、基层组织建设等全面工作。以全面建设社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  <w:t>会主义新农村为根本出发点，不断深化美丽乡村建设，不断铸牢全乡经济社会发展基础，为全乡各族群众提供社会服务。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kern w:val="0"/>
          <w:sz w:val="32"/>
          <w:szCs w:val="32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u w:color="000000"/>
          <w:lang w:val="zh-TW" w:eastAsia="zh-TW"/>
        </w:rPr>
        <w:t>（二）项目预算</w:t>
      </w:r>
      <w:r>
        <w:rPr>
          <w:rFonts w:ascii="仿宋_GB2312" w:hAnsi="仿宋_GB2312" w:eastAsia="仿宋_GB2312" w:cs="仿宋_GB2312"/>
          <w:kern w:val="0"/>
          <w:sz w:val="32"/>
          <w:szCs w:val="32"/>
          <w:u w:color="000000"/>
          <w:lang w:val="zh-TW" w:eastAsia="zh-TW"/>
        </w:rPr>
        <w:t>绩效目标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color="000000"/>
          <w:lang w:val="zh-TW" w:eastAsia="zh-TW"/>
        </w:rPr>
        <w:t>设定情况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  <w:t>落实107385亩草原生态补助政策，对于促进草原保护，改善草原生态环境，维护的生态安全，促进生态文明建设具有十分重要的作用。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 w:cs="仿宋_GB2312"/>
          <w:kern w:val="0"/>
          <w:sz w:val="32"/>
          <w:szCs w:val="32"/>
          <w:u w:color="000000"/>
          <w:lang w:val="zh-TW" w:eastAsia="zh-TW"/>
        </w:rPr>
      </w:pPr>
      <w:r>
        <w:rPr>
          <w:rFonts w:hint="eastAsia" w:ascii="黑体" w:hAnsi="黑体" w:eastAsia="黑体" w:cs="仿宋_GB2312"/>
          <w:kern w:val="0"/>
          <w:sz w:val="32"/>
          <w:szCs w:val="32"/>
          <w:u w:color="000000"/>
          <w:lang w:val="zh-TW" w:eastAsia="zh-TW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kern w:val="0"/>
          <w:sz w:val="32"/>
          <w:szCs w:val="32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u w:color="000000"/>
          <w:lang w:val="zh-TW" w:eastAsia="zh-TW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b/>
          <w:kern w:val="0"/>
          <w:sz w:val="32"/>
          <w:szCs w:val="32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  <w:t>新财农〔2017〕133号、喀地财农［2018］2号文件，乌吉热克乡人民政府草原生态补助预算安排总额为64.43万元，其中财政资金64.43万元，其他资金</w:t>
      </w:r>
      <w:r>
        <w:rPr>
          <w:rFonts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  <w:t>0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  <w:t>万元，</w:t>
      </w:r>
      <w:r>
        <w:rPr>
          <w:rFonts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  <w:t>2018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  <w:t>年实际收到部门草原生态补助预算资金64.43万元。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kern w:val="0"/>
          <w:sz w:val="32"/>
          <w:szCs w:val="32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u w:color="000000"/>
          <w:lang w:val="zh-TW" w:eastAsia="zh-TW"/>
        </w:rPr>
        <w:t>（二）项目资金实际使用情况分析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kern w:val="0"/>
          <w:sz w:val="32"/>
          <w:szCs w:val="32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  <w:t>乌吉热克乡人民政府草原生态补助实际支付资金64.43万元，草原生态补助执行率</w:t>
      </w:r>
      <w:r>
        <w:rPr>
          <w:rFonts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  <w:t>100%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  <w:t>。，均用于对草原生态的补助。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kern w:val="0"/>
          <w:sz w:val="32"/>
          <w:szCs w:val="32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u w:color="000000"/>
          <w:lang w:val="zh-TW" w:eastAsia="zh-TW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kern w:val="0"/>
          <w:sz w:val="32"/>
          <w:szCs w:val="32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  <w:t>乌吉热克乡人民政府草原生态补助资金符合《行政单位财务管理制度及办法》，包括会计人员集中核算工作管理制度、财务收支审批制度、财务稽核制度、财务牵制制度、会计主管岗位职责等制度规定，草原生态补助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 w:cs="仿宋_GB2312"/>
          <w:kern w:val="0"/>
          <w:sz w:val="32"/>
          <w:szCs w:val="32"/>
          <w:u w:color="000000"/>
          <w:lang w:val="zh-TW" w:eastAsia="zh-TW"/>
        </w:rPr>
      </w:pPr>
      <w:r>
        <w:rPr>
          <w:rFonts w:hint="eastAsia" w:ascii="黑体" w:hAnsi="黑体" w:eastAsia="黑体" w:cs="仿宋_GB2312"/>
          <w:kern w:val="0"/>
          <w:sz w:val="32"/>
          <w:szCs w:val="32"/>
          <w:u w:color="000000"/>
          <w:lang w:val="zh-TW" w:eastAsia="zh-TW"/>
        </w:rPr>
        <w:t>三、项目组织实施情况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kern w:val="0"/>
          <w:sz w:val="32"/>
          <w:szCs w:val="32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u w:color="000000"/>
          <w:lang w:val="zh-TW" w:eastAsia="zh-TW"/>
        </w:rPr>
        <w:t>（一）项目组织情况分析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u w:color="000000"/>
          <w:lang w:val="zh-TW" w:eastAsia="zh-TW"/>
        </w:rPr>
        <w:t>乌吉热克乡2018年草原生态补助项目64.43万元，均为对草原生态的补助，不需要进行招投标,由本单位自行组织实施。实施过程均按照本单位制定的管理制度执行。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kern w:val="0"/>
          <w:sz w:val="32"/>
          <w:szCs w:val="32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u w:color="000000"/>
          <w:lang w:val="zh-TW" w:eastAsia="zh-TW"/>
        </w:rPr>
        <w:t>（二）项目管理情况分析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kern w:val="0"/>
          <w:sz w:val="32"/>
          <w:szCs w:val="32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u w:color="000000"/>
          <w:lang w:val="zh-TW" w:eastAsia="zh-TW"/>
        </w:rPr>
        <w:t>乌吉热克乡人民政府草原生态补助过程中，根据《草原生态补助管理办法》等，草原生态补助严格遵守相关法律法规和业务管理规定，支出资料齐全并及时归档。已建立《草原生态补助检查监督检查机制》，不定期对草原生态补助进度情况进行督导检查，对检查过程中发现的问题及时督促整改，确保草原生态补助有效、高质量的完成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 w:cs="仿宋_GB2312"/>
          <w:b/>
          <w:kern w:val="0"/>
          <w:sz w:val="32"/>
          <w:szCs w:val="32"/>
          <w:u w:color="000000"/>
          <w:lang w:val="zh-TW" w:eastAsia="zh-TW"/>
        </w:rPr>
      </w:pPr>
      <w:r>
        <w:rPr>
          <w:rFonts w:hint="eastAsia" w:ascii="黑体" w:hAnsi="黑体" w:eastAsia="黑体" w:cs="仿宋_GB2312"/>
          <w:kern w:val="0"/>
          <w:sz w:val="32"/>
          <w:szCs w:val="32"/>
          <w:u w:color="000000"/>
          <w:lang w:val="zh-TW" w:eastAsia="zh-TW"/>
        </w:rPr>
        <w:t>四、项目绩效情况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  <w:t>本项目共设置一级指标</w:t>
      </w:r>
      <w:r>
        <w:rPr>
          <w:rFonts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  <w:t>3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  <w:t>个，二级指标</w:t>
      </w:r>
      <w:r>
        <w:rPr>
          <w:rFonts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  <w:t>9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  <w:t>个，三级指标11个，其中已完成三级指标11个，指标完成率为100</w:t>
      </w:r>
      <w:r>
        <w:rPr>
          <w:rFonts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  <w:t>%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  <w:t>。根据年初设定的绩效目标，此项目自评得分为93分。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</w:pPr>
      <w:r>
        <w:rPr>
          <w:rFonts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  <w:t>1.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  <w:t>产出指标完成情况分析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  <w:t>（</w:t>
      </w:r>
      <w:r>
        <w:rPr>
          <w:rFonts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  <w:t>1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  <w:t>）项目完成数量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  <w:t>数量指标保障情况：资金保障面积</w:t>
      </w:r>
      <w:r>
        <w:rPr>
          <w:rFonts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  <w:t>107385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  <w:t>亩；受益户563户。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  <w:t>（</w:t>
      </w:r>
      <w:r>
        <w:rPr>
          <w:rFonts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  <w:t>2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  <w:t>）项目完成质量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  <w:t>质量指标保障情况：2018年下达草原生态奖补资金64.43万元，奖补资金保障率达100%。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  <w:t>（</w:t>
      </w:r>
      <w:r>
        <w:rPr>
          <w:rFonts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  <w:t>3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  <w:t>）项目实施进度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  <w:t>按照申报目标的进度进行，资金到达及时率100%，资金发放及时率100%，截至2018年自评时该资金全部执行完毕。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  <w:t>（</w:t>
      </w:r>
      <w:r>
        <w:rPr>
          <w:rFonts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  <w:t>4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  <w:t>）项目成本节约情况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  <w:t xml:space="preserve">   成本指标保障情况：通过该项目的实施，乌吉热克乡生态草原合计</w:t>
      </w:r>
      <w:r>
        <w:rPr>
          <w:rFonts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  <w:t>107385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  <w:t>亩资金64.43万元亩均保障资金6元/亩。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</w:pPr>
      <w:r>
        <w:rPr>
          <w:rFonts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  <w:t>2.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  <w:t>效益指标完成情况分析</w:t>
      </w:r>
      <w:r>
        <w:rPr>
          <w:rFonts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  <w:tab/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  <w:t>（</w:t>
      </w:r>
      <w:r>
        <w:rPr>
          <w:rFonts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  <w:t>1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  <w:t>）项目实施的经济效益分析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  <w:t>通过该项目的实施，受益对象户均享受补助1144.42元，进一步改变不合理生产发展方式，有效减轻当地财政对草原生态补助的支出，加快脱贫致富进度。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  <w:t>（</w:t>
      </w:r>
      <w:r>
        <w:rPr>
          <w:rFonts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  <w:t>2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  <w:t>）项目实施的社会效益分析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  <w:t>通过该项目的实施，明显提高牧民保护草原意识。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  <w:t>（</w:t>
      </w:r>
      <w:r>
        <w:rPr>
          <w:rFonts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  <w:t>3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  <w:t>）项目实施的生态效益分析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  <w:t>通过该项目的实施，植被覆盖逐步恢复，使乌吉热克乡的生态环境得到明显改善，给广大农牧民创造了美丽的居住环境。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  <w:t>（</w:t>
      </w:r>
      <w:r>
        <w:rPr>
          <w:rFonts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  <w:t>4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  <w:t>）项目实施的可持续影响分析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  <w:t>2018年下达该项目资金64.43万元，可持续影响禁牧率达到100%。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</w:pPr>
      <w:r>
        <w:rPr>
          <w:rFonts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  <w:t>3.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  <w:t>满意度指标完成情况分析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  <w:t>按计划完成项目实施，已做满意度调查问卷，受益人群满意率达98%，服务对象满意度指标完成。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  <w:t>2019年本项目绩效目标全部达成，不存在未完成原因分析。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 w:cs="仿宋_GB2312"/>
          <w:kern w:val="0"/>
          <w:sz w:val="32"/>
          <w:szCs w:val="32"/>
          <w:u w:color="000000"/>
          <w:lang w:val="zh-TW" w:eastAsia="zh-TW"/>
        </w:rPr>
      </w:pPr>
      <w:r>
        <w:rPr>
          <w:rFonts w:hint="eastAsia" w:ascii="黑体" w:hAnsi="黑体" w:eastAsia="黑体" w:cs="仿宋_GB2312"/>
          <w:kern w:val="0"/>
          <w:sz w:val="32"/>
          <w:szCs w:val="32"/>
          <w:u w:color="000000"/>
          <w:lang w:val="zh-TW" w:eastAsia="zh-TW"/>
        </w:rPr>
        <w:t>五、其他需要说明的问题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  <w:t>（一）后续工作计划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  <w:t>后续工作计划：2019年我们将一如既往将继续按照上级部门的统一部署和工作安排，认真做好各项工作。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  <w:t>1、认真做好2019年草原生态项目的申报。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  <w:t>2、切实开展好草原生态项目的实施。采取有力措施：一是及时发放草原生态项目资金；二是加大项目跟踪管理，确保全乡所有草场面积全面禁牧；三是做好项目档案收集与整理，当年的项目全部归档存档；四是做好项目绩效申报与自评，确保项目实施后达到取得的效果，给农牧民带来 “看得见、摸得着”的实惠。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  <w:t>（二）主要经验及做法、存在问题和建议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  <w:t>主要经验及做法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  <w:t>本次评价通过文件研读、实地调研、数据分析等方式，全面了解草原生态项目资金的使用效率和效果，项目管理过程符合相关项目管理制度，完成了预期绩效目标及社会综合效益等。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  <w:t>存在的问题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  <w:t>通过预算绩效管理，发现了工作中存在的不足，如前期资金使用因报账材料不完整原因未按期支付，导致了资金滞缓，影响了项目的进度，造成了部分资金的浪费。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  <w:t>建议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  <w:t>年初做好资金计划，按照项目进度及时拨付资金，使资金使用效益最大化，减少不必要的浪费，节约成本。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  <w:t>（三）其他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  <w:t>无其他说明内容。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 w:cs="仿宋_GB2312"/>
          <w:kern w:val="0"/>
          <w:sz w:val="32"/>
          <w:szCs w:val="32"/>
          <w:u w:color="000000"/>
          <w:lang w:val="zh-TW" w:eastAsia="zh-TW"/>
        </w:rPr>
      </w:pPr>
      <w:r>
        <w:rPr>
          <w:rFonts w:hint="eastAsia" w:ascii="黑体" w:hAnsi="黑体" w:eastAsia="黑体" w:cs="仿宋_GB2312"/>
          <w:kern w:val="0"/>
          <w:sz w:val="32"/>
          <w:szCs w:val="32"/>
          <w:u w:color="000000"/>
          <w:lang w:val="zh-TW" w:eastAsia="zh-TW"/>
        </w:rPr>
        <w:t>六、项目评价工作情况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kern w:val="0"/>
          <w:sz w:val="32"/>
          <w:szCs w:val="32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color="000000"/>
          <w:lang w:val="zh-TW" w:eastAsia="zh-TW"/>
        </w:rPr>
        <w:t>本次评价通过文件研读、实地调研、数据分析等方式，全面了解草原生态项目项目资金的使用效率和效果，项目管理过程是否规范，是否完成了预期绩效目标等。同时，通过开展自我评价来总结经验和教训，为我乡草原生态项目今后的开展提供参考建议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 w:cs="仿宋_GB2312"/>
          <w:kern w:val="0"/>
          <w:sz w:val="32"/>
          <w:szCs w:val="32"/>
          <w:u w:color="000000"/>
          <w:lang w:val="zh-TW" w:eastAsia="zh-TW"/>
        </w:rPr>
      </w:pPr>
      <w:r>
        <w:rPr>
          <w:rFonts w:hint="eastAsia" w:ascii="黑体" w:hAnsi="黑体" w:eastAsia="黑体" w:cs="仿宋_GB2312"/>
          <w:kern w:val="0"/>
          <w:sz w:val="32"/>
          <w:szCs w:val="32"/>
          <w:u w:color="000000"/>
          <w:lang w:val="zh-TW" w:eastAsia="zh-TW"/>
        </w:rPr>
        <w:t>七、附表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kern w:val="0"/>
          <w:sz w:val="32"/>
          <w:szCs w:val="32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u w:color="000000"/>
          <w:lang w:val="zh-TW" w:eastAsia="zh-TW"/>
        </w:rPr>
        <w:t>《喀什地区财政项目支出绩效自评表》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kern w:val="0"/>
          <w:sz w:val="32"/>
          <w:szCs w:val="32"/>
          <w:u w:color="000000"/>
          <w:lang w:val="zh-TW" w:eastAsia="zh-TW"/>
        </w:rPr>
      </w:pP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kern w:val="0"/>
          <w:sz w:val="32"/>
          <w:szCs w:val="32"/>
          <w:u w:color="000000"/>
          <w:lang w:val="zh-TW" w:eastAsia="zh-TW"/>
        </w:rPr>
      </w:pP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kern w:val="0"/>
          <w:sz w:val="32"/>
          <w:szCs w:val="32"/>
          <w:u w:color="000000"/>
          <w:lang w:val="zh-TW" w:eastAsia="zh-TW"/>
        </w:rPr>
      </w:pP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kern w:val="0"/>
          <w:sz w:val="32"/>
          <w:szCs w:val="32"/>
          <w:u w:color="000000"/>
          <w:lang w:val="zh-TW" w:eastAsia="zh-TW"/>
        </w:rPr>
      </w:pP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kern w:val="0"/>
          <w:sz w:val="32"/>
          <w:szCs w:val="32"/>
          <w:u w:color="000000"/>
          <w:lang w:val="zh-TW" w:eastAsia="zh-TW"/>
        </w:rPr>
      </w:pPr>
    </w:p>
    <w:sectPr>
      <w:footerReference r:id="rId3" w:type="default"/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微软雅黑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43CA2"/>
    <w:rsid w:val="000446E3"/>
    <w:rsid w:val="00056465"/>
    <w:rsid w:val="00085401"/>
    <w:rsid w:val="000A7C36"/>
    <w:rsid w:val="000C742C"/>
    <w:rsid w:val="00121AE4"/>
    <w:rsid w:val="00136BCC"/>
    <w:rsid w:val="001409EC"/>
    <w:rsid w:val="00146AAD"/>
    <w:rsid w:val="001A753C"/>
    <w:rsid w:val="001B23F1"/>
    <w:rsid w:val="001B3A40"/>
    <w:rsid w:val="00220617"/>
    <w:rsid w:val="0023304F"/>
    <w:rsid w:val="00311626"/>
    <w:rsid w:val="00321CBD"/>
    <w:rsid w:val="00347D87"/>
    <w:rsid w:val="00365279"/>
    <w:rsid w:val="00380520"/>
    <w:rsid w:val="003C2CF9"/>
    <w:rsid w:val="00403BFC"/>
    <w:rsid w:val="004366A8"/>
    <w:rsid w:val="00456DC0"/>
    <w:rsid w:val="00486EE6"/>
    <w:rsid w:val="004E6D5B"/>
    <w:rsid w:val="004F6EDF"/>
    <w:rsid w:val="00502BA7"/>
    <w:rsid w:val="00503A6B"/>
    <w:rsid w:val="00513E62"/>
    <w:rsid w:val="005162F1"/>
    <w:rsid w:val="00535153"/>
    <w:rsid w:val="00554F82"/>
    <w:rsid w:val="0056390D"/>
    <w:rsid w:val="005719B0"/>
    <w:rsid w:val="005D10D6"/>
    <w:rsid w:val="0063597F"/>
    <w:rsid w:val="00656E69"/>
    <w:rsid w:val="00660F5B"/>
    <w:rsid w:val="00713619"/>
    <w:rsid w:val="007479F7"/>
    <w:rsid w:val="00760CB6"/>
    <w:rsid w:val="007A593B"/>
    <w:rsid w:val="007C46C0"/>
    <w:rsid w:val="007D32F0"/>
    <w:rsid w:val="007D3399"/>
    <w:rsid w:val="007E6716"/>
    <w:rsid w:val="00813A29"/>
    <w:rsid w:val="00827609"/>
    <w:rsid w:val="008408C9"/>
    <w:rsid w:val="00842AA0"/>
    <w:rsid w:val="00855E3A"/>
    <w:rsid w:val="00871E25"/>
    <w:rsid w:val="008956CB"/>
    <w:rsid w:val="008A113A"/>
    <w:rsid w:val="008D1861"/>
    <w:rsid w:val="008E6B23"/>
    <w:rsid w:val="008E7E40"/>
    <w:rsid w:val="008F2612"/>
    <w:rsid w:val="00922CB9"/>
    <w:rsid w:val="00950C80"/>
    <w:rsid w:val="00986BC1"/>
    <w:rsid w:val="0099379F"/>
    <w:rsid w:val="009B21B7"/>
    <w:rsid w:val="009E5CD9"/>
    <w:rsid w:val="009F429E"/>
    <w:rsid w:val="00A157E1"/>
    <w:rsid w:val="00A26421"/>
    <w:rsid w:val="00A4293B"/>
    <w:rsid w:val="00A67D50"/>
    <w:rsid w:val="00A8691A"/>
    <w:rsid w:val="00A91DE5"/>
    <w:rsid w:val="00AA78D4"/>
    <w:rsid w:val="00AB73F8"/>
    <w:rsid w:val="00AC15A0"/>
    <w:rsid w:val="00AC1946"/>
    <w:rsid w:val="00AD0B19"/>
    <w:rsid w:val="00AD33A0"/>
    <w:rsid w:val="00B40063"/>
    <w:rsid w:val="00B41F61"/>
    <w:rsid w:val="00B47647"/>
    <w:rsid w:val="00B76254"/>
    <w:rsid w:val="00B84D3F"/>
    <w:rsid w:val="00B86E00"/>
    <w:rsid w:val="00BA2447"/>
    <w:rsid w:val="00BA46E6"/>
    <w:rsid w:val="00BC4797"/>
    <w:rsid w:val="00BE5930"/>
    <w:rsid w:val="00BF05B6"/>
    <w:rsid w:val="00BF7355"/>
    <w:rsid w:val="00C21A75"/>
    <w:rsid w:val="00C26F61"/>
    <w:rsid w:val="00C56C72"/>
    <w:rsid w:val="00C574AF"/>
    <w:rsid w:val="00C87A8E"/>
    <w:rsid w:val="00C95952"/>
    <w:rsid w:val="00CA6457"/>
    <w:rsid w:val="00CB0722"/>
    <w:rsid w:val="00D158C9"/>
    <w:rsid w:val="00D17F2E"/>
    <w:rsid w:val="00D2578D"/>
    <w:rsid w:val="00D26B55"/>
    <w:rsid w:val="00D30354"/>
    <w:rsid w:val="00D35A5E"/>
    <w:rsid w:val="00D606C2"/>
    <w:rsid w:val="00DC0C3C"/>
    <w:rsid w:val="00DD1016"/>
    <w:rsid w:val="00DD1F77"/>
    <w:rsid w:val="00DD3DE7"/>
    <w:rsid w:val="00DF42A0"/>
    <w:rsid w:val="00E270F9"/>
    <w:rsid w:val="00E32AE0"/>
    <w:rsid w:val="00E370C8"/>
    <w:rsid w:val="00E564B5"/>
    <w:rsid w:val="00E769FE"/>
    <w:rsid w:val="00E81288"/>
    <w:rsid w:val="00EA2CBE"/>
    <w:rsid w:val="00F31410"/>
    <w:rsid w:val="00F32FEE"/>
    <w:rsid w:val="00F36C6D"/>
    <w:rsid w:val="00F37C16"/>
    <w:rsid w:val="00F43622"/>
    <w:rsid w:val="00FA0095"/>
    <w:rsid w:val="00FB10BB"/>
    <w:rsid w:val="00FC2D94"/>
    <w:rsid w:val="00FC3B55"/>
    <w:rsid w:val="00FC5C3B"/>
    <w:rsid w:val="00FD0A38"/>
    <w:rsid w:val="00FE11B9"/>
    <w:rsid w:val="02E37DE9"/>
    <w:rsid w:val="0D5D5A45"/>
    <w:rsid w:val="17E421EC"/>
    <w:rsid w:val="28290C78"/>
    <w:rsid w:val="347362C2"/>
    <w:rsid w:val="3F23495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6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Normal (Web)"/>
    <w:basedOn w:val="1"/>
    <w:qFormat/>
    <w:uiPriority w:val="99"/>
    <w:rPr>
      <w:rFonts w:ascii="Calibri" w:hAnsi="Calibri"/>
      <w:sz w:val="24"/>
      <w:szCs w:val="20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9">
    <w:name w:val="Strong"/>
    <w:basedOn w:val="18"/>
    <w:qFormat/>
    <w:uiPriority w:val="99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8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8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8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8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8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8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8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8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8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8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8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5"/>
    </w:rPr>
  </w:style>
  <w:style w:type="character" w:customStyle="1" w:styleId="39">
    <w:name w:val="明显强调1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8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8"/>
    <w:qFormat/>
    <w:uiPriority w:val="32"/>
    <w:rPr>
      <w:b/>
      <w:sz w:val="24"/>
      <w:u w:val="single"/>
    </w:rPr>
  </w:style>
  <w:style w:type="character" w:customStyle="1" w:styleId="42">
    <w:name w:val="书籍标题1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8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8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批注框文本 Char"/>
    <w:basedOn w:val="18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6</Pages>
  <Words>381</Words>
  <Characters>2177</Characters>
  <Lines>18</Lines>
  <Paragraphs>5</Paragraphs>
  <TotalTime>0</TotalTime>
  <ScaleCrop>false</ScaleCrop>
  <LinksUpToDate>false</LinksUpToDate>
  <CharactersWithSpaces>2553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2019-05-29T08:11:00Z</dcterms:created>
  <dc:creator>赵 恺（预算处）</dc:creator>
  <cp:lastModifiedBy>Administrator</cp:lastModifiedBy>
  <cp:lastPrinted>2018-12-31T10:56:00Z</cp:lastPrinted>
  <dcterms:modified xsi:type="dcterms:W3CDTF">2024-01-15T09:12:27Z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