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jc w:val="left"/>
        <w:rPr>
          <w:rFonts w:ascii="黑体" w:hAnsi="黑体" w:eastAsia="黑体" w:cs="宋体"/>
          <w:kern w:val="0"/>
          <w:sz w:val="32"/>
          <w:szCs w:val="32"/>
        </w:rPr>
      </w:pPr>
    </w:p>
    <w:p>
      <w:pPr>
        <w:spacing w:line="700" w:lineRule="exact"/>
        <w:jc w:val="left"/>
        <w:rPr>
          <w:rFonts w:ascii="黑体" w:hAnsi="黑体" w:eastAsia="黑体" w:cs="宋体"/>
          <w:kern w:val="0"/>
          <w:sz w:val="32"/>
          <w:szCs w:val="32"/>
        </w:rPr>
      </w:pPr>
      <w:r>
        <w:rPr>
          <w:rFonts w:hint="eastAsia" w:ascii="黑体" w:hAnsi="黑体" w:eastAsia="黑体" w:cs="宋体"/>
          <w:kern w:val="0"/>
          <w:sz w:val="32"/>
          <w:szCs w:val="32"/>
        </w:rPr>
        <w:t xml:space="preserve">      项目名称：公共文化服务体系建设项目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560" w:lineRule="exact"/>
        <w:ind w:firstLine="640" w:firstLineChars="200"/>
        <w:rPr>
          <w:rFonts w:ascii="黑体" w:hAnsi="黑体" w:eastAsia="黑体" w:cs="仿宋_GB2312"/>
          <w:bCs/>
          <w:kern w:val="0"/>
          <w:sz w:val="32"/>
          <w:szCs w:val="32"/>
          <w:u w:color="000000"/>
          <w:lang w:val="zh-TW"/>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项目资金24万元，构建和完善公共文化服务体系，保障全乡文化需求，加快公共文化基础设施建设，不断提高公共文化服务的质量和水平。</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该项目依据新财教〔2018〕78号、喀地财教［2018］54号文件，公共文化服务体系建设项目预算安排总额为24万元，其中财政资金24万元，2018年实际收到预算资金24</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本项目实际支付资金24万元，预算执行率100%。构建和完善公共文化服务体系，保障全乡文化需求，加快公共文化基础设施建设，不断提高公共文化服务的质量和水平。</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spacing w:line="560" w:lineRule="exact"/>
        <w:ind w:firstLine="640" w:firstLineChars="200"/>
        <w:rPr>
          <w:rFonts w:ascii="仿宋_GB2312" w:hAnsi="仿宋_GB2312" w:eastAsia="仿宋_GB2312"/>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，我单位积极对接，进行了公共文化服务体系建设项目工作，制定《公共文化服务体系建设项目工作方案》，为保质保量完成提供了强有力的技术支撑，有效地推进了项目工作，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公共文化服务体系建设项目制度》保障项目的顺利实施。项目的实施遵守相关法律法规和业务管理规定，项目资料齐全并及时装订、归档。已建立《公共文化服务体系建设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个，二级指标7个，三级指标15个，其中已完成三级指标15个，指标完成率为100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w:t>
      </w:r>
      <w:r>
        <w:rPr>
          <w:rFonts w:hint="eastAsia" w:ascii="仿宋_GB2312" w:hAnsi="仿宋_GB2312" w:eastAsia="仿宋_GB2312" w:cs="仿宋_GB2312"/>
          <w:kern w:val="0"/>
          <w:sz w:val="32"/>
          <w:szCs w:val="32"/>
          <w:u w:color="000000"/>
          <w:lang w:val="en-US" w:eastAsia="zh-CN"/>
        </w:rPr>
        <w:t>86</w:t>
      </w:r>
      <w:r>
        <w:rPr>
          <w:rFonts w:hint="eastAsia" w:ascii="仿宋_GB2312" w:hAnsi="仿宋_GB2312" w:eastAsia="仿宋_GB2312" w:cs="仿宋_GB2312"/>
          <w:kern w:val="0"/>
          <w:sz w:val="32"/>
          <w:szCs w:val="32"/>
          <w:u w:color="000000"/>
          <w:lang w:val="zh-TW" w:eastAsia="zh-TW"/>
        </w:rPr>
        <w:t>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数量指标保障情况：跳舞队员衣服100套；台球桌4个；宣传栏80个；健身器材42套；运动员衣服200套.</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公共文化服务体系建设项目购买的物品质量验收合格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该项目严格按照上级部门的进度要求，按项目进度进行资金拨付。项目资金拨付及时率100%，目前已经全部实施验收支付完毕,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成本指标保障情况：跳舞队员衣服单价500元/套；台球桌单价4500元/个；宣传栏单价500元/个；健身器材单价2500元/套；运动员衣服单价135元/套。</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2018年实施的彩票公益金项目，保障全乡文化需求,明显提高农户业余生活质量。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该项目的实施可持续保障为5年，不断提高公共文化服务的质量和水平。</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本次评价通过文件研读、实地调研、数据分析等方式，全面了解草原生态项目资金的使用效率和效果，项目管理过程符合相关项目管理制度，完成了预期绩效目标</w:t>
      </w:r>
      <w:bookmarkStart w:id="0" w:name="_GoBack"/>
      <w:bookmarkEnd w:id="0"/>
      <w:r>
        <w:rPr>
          <w:rFonts w:hint="eastAsia" w:ascii="仿宋_GB2312" w:hAnsi="仿宋_GB2312" w:eastAsia="仿宋_GB2312" w:cs="仿宋_GB2312"/>
          <w:kern w:val="0"/>
          <w:sz w:val="32"/>
          <w:szCs w:val="32"/>
          <w:u w:color="000000"/>
          <w:lang w:val="zh-TW" w:eastAsia="zh-TW"/>
        </w:rPr>
        <w:t>及社会综合效益等。</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公共文化服务体系建设项目资金的使用效率和效果，项目管理过程是否规范，是否完成了预期绩效目标等。同时，通过开展自我评价来总结经验和教训，为我乡公共文化服务体系建设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40" w:lineRule="exact"/>
        <w:ind w:firstLine="640" w:firstLineChars="200"/>
        <w:rPr>
          <w:rFonts w:ascii="仿宋_GB2312" w:hAnsi="仿宋_GB2312" w:eastAsia="仿宋_GB2312" w:cs="仿宋_GB2312"/>
          <w:bCs/>
          <w:kern w:val="0"/>
          <w:sz w:val="32"/>
          <w:szCs w:val="32"/>
          <w:u w:color="000000"/>
          <w:lang w:val="zh-TW" w:eastAsia="zh-TW"/>
        </w:rPr>
      </w:pPr>
    </w:p>
    <w:p>
      <w:pPr>
        <w:spacing w:line="540" w:lineRule="exact"/>
        <w:ind w:firstLine="640" w:firstLineChars="200"/>
        <w:rPr>
          <w:rFonts w:ascii="仿宋_GB2312" w:hAnsi="仿宋_GB2312" w:eastAsia="仿宋_GB2312" w:cs="仿宋_GB2312"/>
          <w:bCs/>
          <w:kern w:val="0"/>
          <w:sz w:val="32"/>
          <w:szCs w:val="32"/>
          <w:u w:color="000000"/>
          <w:lang w:val="zh-TW" w:eastAsia="zh-TW"/>
        </w:rPr>
      </w:pPr>
    </w:p>
    <w:p>
      <w:pPr>
        <w:spacing w:line="540" w:lineRule="exact"/>
        <w:ind w:firstLine="640" w:firstLineChars="200"/>
        <w:rPr>
          <w:rFonts w:ascii="仿宋_GB2312" w:hAnsi="仿宋_GB2312" w:eastAsia="仿宋_GB2312" w:cs="仿宋_GB2312"/>
          <w:bCs/>
          <w:kern w:val="0"/>
          <w:sz w:val="32"/>
          <w:szCs w:val="32"/>
          <w:u w:color="000000"/>
          <w:lang w:val="zh-TW" w:eastAsia="zh-TW"/>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20F0"/>
    <w:rsid w:val="00056465"/>
    <w:rsid w:val="000C1AB0"/>
    <w:rsid w:val="000F1392"/>
    <w:rsid w:val="000F5634"/>
    <w:rsid w:val="00121AE4"/>
    <w:rsid w:val="00125A87"/>
    <w:rsid w:val="00136BCC"/>
    <w:rsid w:val="00146AAD"/>
    <w:rsid w:val="00156BB6"/>
    <w:rsid w:val="001768C9"/>
    <w:rsid w:val="00180A6F"/>
    <w:rsid w:val="001B23F1"/>
    <w:rsid w:val="001B3A40"/>
    <w:rsid w:val="00220617"/>
    <w:rsid w:val="00287F8A"/>
    <w:rsid w:val="00294FD8"/>
    <w:rsid w:val="002B4718"/>
    <w:rsid w:val="00311626"/>
    <w:rsid w:val="00321CBD"/>
    <w:rsid w:val="00340839"/>
    <w:rsid w:val="00347D87"/>
    <w:rsid w:val="00365279"/>
    <w:rsid w:val="003714C4"/>
    <w:rsid w:val="003C2CF9"/>
    <w:rsid w:val="003D47D7"/>
    <w:rsid w:val="003F5E04"/>
    <w:rsid w:val="00417BA0"/>
    <w:rsid w:val="004366A8"/>
    <w:rsid w:val="00453D18"/>
    <w:rsid w:val="00474314"/>
    <w:rsid w:val="00486C1C"/>
    <w:rsid w:val="004B6634"/>
    <w:rsid w:val="004D6C32"/>
    <w:rsid w:val="00502BA7"/>
    <w:rsid w:val="005162F1"/>
    <w:rsid w:val="00535153"/>
    <w:rsid w:val="00554F82"/>
    <w:rsid w:val="0056390D"/>
    <w:rsid w:val="00565EE9"/>
    <w:rsid w:val="005719B0"/>
    <w:rsid w:val="00582CC4"/>
    <w:rsid w:val="005A2A5C"/>
    <w:rsid w:val="005C56E5"/>
    <w:rsid w:val="005D10D6"/>
    <w:rsid w:val="0063597F"/>
    <w:rsid w:val="00656E69"/>
    <w:rsid w:val="006C26D8"/>
    <w:rsid w:val="00711562"/>
    <w:rsid w:val="00761104"/>
    <w:rsid w:val="007A593B"/>
    <w:rsid w:val="007D32F0"/>
    <w:rsid w:val="007E6716"/>
    <w:rsid w:val="00805117"/>
    <w:rsid w:val="0082095D"/>
    <w:rsid w:val="00832CC2"/>
    <w:rsid w:val="00834FFC"/>
    <w:rsid w:val="008363C6"/>
    <w:rsid w:val="00855E3A"/>
    <w:rsid w:val="008A7A4C"/>
    <w:rsid w:val="008B5124"/>
    <w:rsid w:val="008E6B23"/>
    <w:rsid w:val="008F2612"/>
    <w:rsid w:val="00922CB9"/>
    <w:rsid w:val="00940A92"/>
    <w:rsid w:val="00951B74"/>
    <w:rsid w:val="0099379F"/>
    <w:rsid w:val="009E5CD9"/>
    <w:rsid w:val="00A212A4"/>
    <w:rsid w:val="00A26421"/>
    <w:rsid w:val="00A34E72"/>
    <w:rsid w:val="00A4293B"/>
    <w:rsid w:val="00A528D0"/>
    <w:rsid w:val="00A67D50"/>
    <w:rsid w:val="00A8691A"/>
    <w:rsid w:val="00AA78D4"/>
    <w:rsid w:val="00AC1946"/>
    <w:rsid w:val="00AF25E9"/>
    <w:rsid w:val="00B3565B"/>
    <w:rsid w:val="00B40063"/>
    <w:rsid w:val="00B41F61"/>
    <w:rsid w:val="00B82481"/>
    <w:rsid w:val="00B97785"/>
    <w:rsid w:val="00BA2447"/>
    <w:rsid w:val="00BA46E6"/>
    <w:rsid w:val="00BF7355"/>
    <w:rsid w:val="00C048C4"/>
    <w:rsid w:val="00C21A75"/>
    <w:rsid w:val="00C40929"/>
    <w:rsid w:val="00C453A2"/>
    <w:rsid w:val="00C56C72"/>
    <w:rsid w:val="00C57B81"/>
    <w:rsid w:val="00C87A8E"/>
    <w:rsid w:val="00C95952"/>
    <w:rsid w:val="00CA6457"/>
    <w:rsid w:val="00CB0722"/>
    <w:rsid w:val="00D17F2E"/>
    <w:rsid w:val="00D21AB1"/>
    <w:rsid w:val="00D27C6A"/>
    <w:rsid w:val="00D30354"/>
    <w:rsid w:val="00D35A5E"/>
    <w:rsid w:val="00D51F9A"/>
    <w:rsid w:val="00DC0C3C"/>
    <w:rsid w:val="00DD1016"/>
    <w:rsid w:val="00DD1F77"/>
    <w:rsid w:val="00DE02FA"/>
    <w:rsid w:val="00DE0B51"/>
    <w:rsid w:val="00DF0639"/>
    <w:rsid w:val="00DF42A0"/>
    <w:rsid w:val="00E04672"/>
    <w:rsid w:val="00E14B83"/>
    <w:rsid w:val="00E32AE0"/>
    <w:rsid w:val="00E564B5"/>
    <w:rsid w:val="00E769FE"/>
    <w:rsid w:val="00EA2CBE"/>
    <w:rsid w:val="00EA523F"/>
    <w:rsid w:val="00ED3B60"/>
    <w:rsid w:val="00ED64D7"/>
    <w:rsid w:val="00F32FEE"/>
    <w:rsid w:val="00F43622"/>
    <w:rsid w:val="00F5345F"/>
    <w:rsid w:val="00F60A78"/>
    <w:rsid w:val="00FB10BB"/>
    <w:rsid w:val="00FC3B55"/>
    <w:rsid w:val="00FD49E9"/>
    <w:rsid w:val="00FE11B9"/>
    <w:rsid w:val="00FF1DDA"/>
    <w:rsid w:val="0271412C"/>
    <w:rsid w:val="02E37DE9"/>
    <w:rsid w:val="0D5D5A45"/>
    <w:rsid w:val="166F6F08"/>
    <w:rsid w:val="17E421EC"/>
    <w:rsid w:val="347362C2"/>
    <w:rsid w:val="3A0813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370</Words>
  <Characters>2111</Characters>
  <Lines>17</Lines>
  <Paragraphs>4</Paragraphs>
  <TotalTime>189</TotalTime>
  <ScaleCrop>false</ScaleCrop>
  <LinksUpToDate>false</LinksUpToDate>
  <CharactersWithSpaces>2477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2024-02-27T04:03:58Z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