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年度新疆喀什地区叶城县国土资源局部门决算公开说明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1</w:t>
      </w:r>
      <w:r>
        <w:rPr>
          <w:rFonts w:hint="eastAsia" w:ascii="仿宋_GB2312" w:eastAsia="仿宋_GB2312" w:cs="仿宋_GB2312"/>
          <w:sz w:val="32"/>
          <w:szCs w:val="32"/>
        </w:rPr>
        <w:t>、认真实施中央关于严格保护耕地的基本国策，实现耕地保护与我县人口、资源、环境、经济社会的协调发展。</w:t>
      </w:r>
      <w:r>
        <w:rPr>
          <w:rFonts w:ascii="仿宋_GB2312" w:eastAsia="仿宋_GB2312"/>
          <w:sz w:val="32"/>
          <w:szCs w:val="32"/>
        </w:rPr>
        <w:br w:type="textWrapping"/>
      </w:r>
      <w:r>
        <w:rPr>
          <w:rFonts w:ascii="仿宋_GB2312" w:eastAsia="仿宋_GB2312" w:cs="仿宋_GB2312"/>
          <w:sz w:val="32"/>
          <w:szCs w:val="32"/>
        </w:rPr>
        <w:t xml:space="preserve">    2</w:t>
      </w:r>
      <w:r>
        <w:rPr>
          <w:rFonts w:hint="eastAsia" w:ascii="仿宋_GB2312" w:eastAsia="仿宋_GB2312" w:cs="仿宋_GB2312"/>
          <w:sz w:val="32"/>
          <w:szCs w:val="32"/>
        </w:rPr>
        <w:t>、贯彻和执行国家有关土地、矿产管理工作的方针、政策、法律、法规，研究制定全县实施管理的规划和措施，并组织实施与监督。</w:t>
      </w:r>
      <w:r>
        <w:rPr>
          <w:rFonts w:ascii="仿宋_GB2312" w:eastAsia="仿宋_GB2312"/>
          <w:sz w:val="32"/>
          <w:szCs w:val="32"/>
        </w:rPr>
        <w:br w:type="textWrapping"/>
      </w:r>
      <w:r>
        <w:rPr>
          <w:rFonts w:ascii="仿宋_GB2312" w:eastAsia="仿宋_GB2312" w:cs="仿宋_GB2312"/>
          <w:sz w:val="32"/>
          <w:szCs w:val="32"/>
        </w:rPr>
        <w:t xml:space="preserve">    3</w:t>
      </w:r>
      <w:r>
        <w:rPr>
          <w:rFonts w:hint="eastAsia" w:ascii="仿宋_GB2312" w:eastAsia="仿宋_GB2312" w:cs="仿宋_GB2312"/>
          <w:sz w:val="32"/>
          <w:szCs w:val="32"/>
        </w:rPr>
        <w:t>、统一管理土地和城乡地籍、地政工作，处理土地权属纠纷；主管土地的调查、统计、分等定级、登记、发证工作；合同有关部门进行土地估价工作。</w:t>
      </w:r>
      <w:r>
        <w:rPr>
          <w:rFonts w:ascii="仿宋_GB2312" w:eastAsia="仿宋_GB2312"/>
          <w:sz w:val="32"/>
          <w:szCs w:val="32"/>
        </w:rPr>
        <w:br w:type="textWrapping"/>
      </w:r>
      <w:r>
        <w:rPr>
          <w:rFonts w:ascii="仿宋_GB2312" w:eastAsia="仿宋_GB2312" w:cs="仿宋_GB2312"/>
          <w:sz w:val="32"/>
          <w:szCs w:val="32"/>
        </w:rPr>
        <w:t xml:space="preserve">    4</w:t>
      </w:r>
      <w:r>
        <w:rPr>
          <w:rFonts w:hint="eastAsia" w:ascii="仿宋_GB2312" w:eastAsia="仿宋_GB2312" w:cs="仿宋_GB2312"/>
          <w:sz w:val="32"/>
          <w:szCs w:val="32"/>
        </w:rPr>
        <w:t>、组织编制土地利用规划、计划和土地后备资源开发规划计划，并对规划、计划执行情况进行监督检查。</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从决算单位构成看，新疆喀什地区叶城县国土资源局部门决算包括：新疆喀什地区叶城县国土资源局部门本级决算、所属单位决算等。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纳入新疆喀什地区叶城县国土资源局</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sz w:val="32"/>
                <w:szCs w:val="32"/>
              </w:rPr>
            </w:pPr>
            <w:r>
              <w:rPr>
                <w:rFonts w:hint="eastAsia" w:ascii="仿宋_GB2312" w:eastAsia="仿宋_GB2312" w:cs="仿宋_GB2312"/>
                <w:sz w:val="32"/>
                <w:szCs w:val="32"/>
              </w:rPr>
              <w:t>序号</w:t>
            </w:r>
          </w:p>
        </w:tc>
        <w:tc>
          <w:tcPr>
            <w:tcW w:w="3870" w:type="dxa"/>
            <w:vAlign w:val="center"/>
          </w:tcPr>
          <w:p>
            <w:pPr>
              <w:spacing w:line="500" w:lineRule="exact"/>
              <w:ind w:firstLine="640" w:firstLineChars="200"/>
              <w:rPr>
                <w:rFonts w:ascii="仿宋_GB2312" w:eastAsia="仿宋_GB2312"/>
                <w:sz w:val="32"/>
                <w:szCs w:val="32"/>
              </w:rPr>
            </w:pPr>
            <w:r>
              <w:rPr>
                <w:rFonts w:hint="eastAsia" w:ascii="仿宋_GB2312" w:eastAsia="仿宋_GB2312" w:cs="仿宋_GB2312"/>
                <w:sz w:val="32"/>
                <w:szCs w:val="32"/>
              </w:rPr>
              <w:t>单位名称</w:t>
            </w:r>
          </w:p>
        </w:tc>
        <w:tc>
          <w:tcPr>
            <w:tcW w:w="2538" w:type="dxa"/>
            <w:vAlign w:val="center"/>
          </w:tcPr>
          <w:p>
            <w:pPr>
              <w:spacing w:line="500" w:lineRule="exact"/>
              <w:ind w:firstLine="1280" w:firstLineChars="400"/>
              <w:rPr>
                <w:rFonts w:ascii="仿宋_GB2312" w:eastAsia="仿宋_GB2312"/>
                <w:sz w:val="32"/>
                <w:szCs w:val="32"/>
                <w:highlight w:val="yellow"/>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新疆喀什地区叶城县国土资源局</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sz w:val="32"/>
          <w:szCs w:val="32"/>
          <w:lang w:val="en-GB"/>
        </w:rPr>
      </w:pPr>
      <w:bookmarkStart w:id="4" w:name="OLE_LINK99"/>
      <w:bookmarkStart w:id="5" w:name="OLE_LINK100"/>
      <w:bookmarkStart w:id="6" w:name="OLE_LINK52"/>
      <w:r>
        <w:rPr>
          <w:rFonts w:ascii="仿宋_GB2312" w:eastAsia="仿宋_GB2312" w:cs="仿宋_GB2312"/>
          <w:sz w:val="32"/>
          <w:szCs w:val="32"/>
        </w:rPr>
        <w:t>2018</w:t>
      </w:r>
      <w:r>
        <w:rPr>
          <w:rFonts w:hint="eastAsia" w:ascii="仿宋_GB2312" w:eastAsia="仿宋_GB2312" w:cs="仿宋_GB2312"/>
          <w:sz w:val="32"/>
          <w:szCs w:val="32"/>
        </w:rPr>
        <w:t>年度收入</w:t>
      </w:r>
      <w:r>
        <w:rPr>
          <w:rFonts w:ascii="仿宋_GB2312" w:eastAsia="仿宋_GB2312" w:cs="仿宋_GB2312"/>
          <w:sz w:val="32"/>
          <w:szCs w:val="32"/>
        </w:rPr>
        <w:t>784.46</w:t>
      </w:r>
      <w:r>
        <w:rPr>
          <w:rFonts w:hint="eastAsia" w:ascii="仿宋_GB2312" w:eastAsia="仿宋_GB2312" w:cs="仿宋_GB2312"/>
          <w:sz w:val="32"/>
          <w:szCs w:val="32"/>
        </w:rPr>
        <w:t>万元</w:t>
      </w:r>
      <w:bookmarkEnd w:id="4"/>
      <w:bookmarkEnd w:id="5"/>
      <w:r>
        <w:rPr>
          <w:rFonts w:hint="eastAsia" w:ascii="仿宋_GB2312" w:eastAsia="仿宋_GB2312" w:cs="仿宋_GB2312"/>
          <w:sz w:val="32"/>
          <w:szCs w:val="32"/>
        </w:rPr>
        <w:t>，与上年相比，减少</w:t>
      </w:r>
      <w:r>
        <w:rPr>
          <w:rFonts w:ascii="仿宋_GB2312" w:eastAsia="仿宋_GB2312" w:cs="仿宋_GB2312"/>
          <w:sz w:val="32"/>
          <w:szCs w:val="32"/>
        </w:rPr>
        <w:t>15,051.64</w:t>
      </w:r>
      <w:r>
        <w:rPr>
          <w:rFonts w:hint="eastAsia" w:ascii="仿宋_GB2312" w:eastAsia="仿宋_GB2312" w:cs="仿宋_GB2312"/>
          <w:sz w:val="32"/>
          <w:szCs w:val="32"/>
        </w:rPr>
        <w:t>万元，下降</w:t>
      </w:r>
      <w:r>
        <w:rPr>
          <w:rFonts w:ascii="仿宋_GB2312" w:eastAsia="仿宋_GB2312" w:cs="仿宋_GB2312"/>
          <w:sz w:val="32"/>
          <w:szCs w:val="32"/>
        </w:rPr>
        <w:t>95.05%</w:t>
      </w:r>
      <w:r>
        <w:rPr>
          <w:rFonts w:hint="eastAsia" w:ascii="仿宋_GB2312" w:eastAsia="仿宋_GB2312" w:cs="仿宋_GB2312"/>
          <w:sz w:val="32"/>
          <w:szCs w:val="32"/>
        </w:rPr>
        <w:t>，减少的主要原因是：无拆迁项目，资金减少；</w:t>
      </w:r>
      <w:bookmarkEnd w:id="6"/>
      <w:bookmarkStart w:id="7" w:name="OLE_LINK53"/>
      <w:r>
        <w:rPr>
          <w:rFonts w:hint="eastAsia" w:ascii="仿宋_GB2312" w:eastAsia="仿宋_GB2312" w:cs="仿宋_GB2312"/>
          <w:sz w:val="32"/>
          <w:szCs w:val="32"/>
        </w:rPr>
        <w:t>支出</w:t>
      </w:r>
      <w:r>
        <w:rPr>
          <w:rFonts w:ascii="仿宋_GB2312" w:eastAsia="仿宋_GB2312" w:cs="仿宋_GB2312"/>
          <w:sz w:val="32"/>
          <w:szCs w:val="32"/>
        </w:rPr>
        <w:t>784.46</w:t>
      </w:r>
      <w:r>
        <w:rPr>
          <w:rFonts w:hint="eastAsia" w:ascii="仿宋_GB2312" w:eastAsia="仿宋_GB2312" w:cs="仿宋_GB2312"/>
          <w:sz w:val="32"/>
          <w:szCs w:val="32"/>
        </w:rPr>
        <w:t>万元，与上年相比，减少</w:t>
      </w:r>
      <w:r>
        <w:rPr>
          <w:rFonts w:ascii="仿宋_GB2312" w:eastAsia="仿宋_GB2312" w:cs="仿宋_GB2312"/>
          <w:sz w:val="32"/>
          <w:szCs w:val="32"/>
        </w:rPr>
        <w:t>15,051.64</w:t>
      </w:r>
      <w:r>
        <w:rPr>
          <w:rFonts w:hint="eastAsia" w:ascii="仿宋_GB2312" w:eastAsia="仿宋_GB2312" w:cs="仿宋_GB2312"/>
          <w:sz w:val="32"/>
          <w:szCs w:val="32"/>
        </w:rPr>
        <w:t>万元，下降</w:t>
      </w:r>
      <w:r>
        <w:rPr>
          <w:rFonts w:ascii="仿宋_GB2312" w:eastAsia="仿宋_GB2312" w:cs="仿宋_GB2312"/>
          <w:sz w:val="32"/>
          <w:szCs w:val="32"/>
        </w:rPr>
        <w:t>95.05%</w:t>
      </w:r>
      <w:r>
        <w:rPr>
          <w:rFonts w:hint="eastAsia" w:ascii="仿宋_GB2312" w:eastAsia="仿宋_GB2312" w:cs="仿宋_GB2312"/>
          <w:sz w:val="32"/>
          <w:szCs w:val="32"/>
        </w:rPr>
        <w:t>，减少的主要原因是：无拆迁项目，资金减少；</w:t>
      </w:r>
      <w:bookmarkEnd w:id="7"/>
      <w:bookmarkStart w:id="8" w:name="OLE_LINK54"/>
      <w:r>
        <w:rPr>
          <w:rFonts w:hint="eastAsia" w:ascii="仿宋_GB2312" w:eastAsia="仿宋_GB2312" w:cs="仿宋_GB2312"/>
          <w:sz w:val="32"/>
          <w:szCs w:val="32"/>
        </w:rPr>
        <w:t>结余</w:t>
      </w:r>
      <w:r>
        <w:rPr>
          <w:rFonts w:ascii="仿宋_GB2312" w:eastAsia="仿宋_GB2312" w:cs="仿宋_GB2312"/>
          <w:sz w:val="32"/>
          <w:szCs w:val="32"/>
        </w:rPr>
        <w:t>0</w:t>
      </w:r>
      <w:r>
        <w:rPr>
          <w:rFonts w:hint="eastAsia" w:ascii="仿宋_GB2312" w:eastAsia="仿宋_GB2312" w:cs="仿宋_GB2312"/>
          <w:sz w:val="32"/>
          <w:szCs w:val="32"/>
        </w:rPr>
        <w:t>万元，</w:t>
      </w:r>
      <w:bookmarkEnd w:id="8"/>
      <w:r>
        <w:rPr>
          <w:rFonts w:hint="eastAsia" w:ascii="仿宋_GB2312" w:eastAsia="仿宋_GB2312"/>
          <w:sz w:val="32"/>
          <w:szCs w:val="32"/>
        </w:rPr>
        <w:t>与上年相比，增加0万元，增长0%。增加的主要原因是：本单位无结余资金。</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本年收入合计</w:t>
      </w:r>
      <w:r>
        <w:rPr>
          <w:rFonts w:ascii="仿宋_GB2312" w:eastAsia="仿宋_GB2312" w:cs="仿宋_GB2312"/>
          <w:sz w:val="32"/>
          <w:szCs w:val="32"/>
        </w:rPr>
        <w:t>784.46</w:t>
      </w:r>
      <w:r>
        <w:rPr>
          <w:rFonts w:hint="eastAsia" w:ascii="仿宋_GB2312" w:eastAsia="仿宋_GB2312" w:cs="仿宋_GB2312"/>
          <w:sz w:val="32"/>
          <w:szCs w:val="32"/>
        </w:rPr>
        <w:t>万元，其中：</w:t>
      </w:r>
      <w:bookmarkStart w:id="9" w:name="OLE_LINK1"/>
      <w:r>
        <w:rPr>
          <w:rFonts w:hint="eastAsia" w:ascii="仿宋_GB2312" w:eastAsia="仿宋_GB2312" w:cs="仿宋_GB2312"/>
          <w:sz w:val="32"/>
          <w:szCs w:val="32"/>
        </w:rPr>
        <w:t>财政拨款收入</w:t>
      </w:r>
      <w:bookmarkEnd w:id="9"/>
      <w:r>
        <w:rPr>
          <w:rFonts w:ascii="仿宋_GB2312" w:eastAsia="仿宋_GB2312" w:cs="仿宋_GB2312"/>
          <w:sz w:val="32"/>
          <w:szCs w:val="32"/>
        </w:rPr>
        <w:t>654.46</w:t>
      </w:r>
      <w:r>
        <w:rPr>
          <w:rFonts w:hint="eastAsia" w:ascii="仿宋_GB2312" w:eastAsia="仿宋_GB2312" w:cs="仿宋_GB2312"/>
          <w:sz w:val="32"/>
          <w:szCs w:val="32"/>
        </w:rPr>
        <w:t>万元，占</w:t>
      </w:r>
      <w:r>
        <w:rPr>
          <w:rFonts w:ascii="仿宋_GB2312" w:eastAsia="仿宋_GB2312" w:cs="仿宋_GB2312"/>
          <w:sz w:val="32"/>
          <w:szCs w:val="32"/>
        </w:rPr>
        <w:t>83.43%</w:t>
      </w:r>
      <w:r>
        <w:rPr>
          <w:rFonts w:hint="eastAsia" w:ascii="仿宋_GB2312" w:eastAsia="仿宋_GB2312" w:cs="仿宋_GB2312"/>
          <w:sz w:val="32"/>
          <w:szCs w:val="32"/>
        </w:rPr>
        <w:t>；</w:t>
      </w:r>
      <w:bookmarkStart w:id="10" w:name="OLE_LINK2"/>
      <w:r>
        <w:rPr>
          <w:rFonts w:hint="eastAsia" w:ascii="仿宋_GB2312" w:eastAsia="仿宋_GB2312" w:cs="仿宋_GB2312"/>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1" w:name="OLE_LINK3"/>
      <w:r>
        <w:rPr>
          <w:rFonts w:hint="eastAsia" w:ascii="仿宋_GB2312" w:eastAsia="仿宋_GB2312" w:cs="仿宋_GB2312"/>
          <w:sz w:val="32"/>
          <w:szCs w:val="32"/>
        </w:rPr>
        <w:t>事业收入</w:t>
      </w:r>
      <w:bookmarkEnd w:id="11"/>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2" w:name="OLE_LINK4"/>
      <w:r>
        <w:rPr>
          <w:rFonts w:hint="eastAsia" w:ascii="仿宋_GB2312" w:eastAsia="仿宋_GB2312" w:cs="仿宋_GB2312"/>
          <w:sz w:val="32"/>
          <w:szCs w:val="32"/>
        </w:rPr>
        <w:t>经营收入</w:t>
      </w:r>
      <w:bookmarkEnd w:id="12"/>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3" w:name="OLE_LINK5"/>
      <w:r>
        <w:rPr>
          <w:rFonts w:hint="eastAsia" w:ascii="仿宋_GB2312" w:eastAsia="仿宋_GB2312" w:cs="仿宋_GB2312"/>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14" w:name="OLE_LINK6"/>
      <w:r>
        <w:rPr>
          <w:rFonts w:hint="eastAsia" w:ascii="仿宋_GB2312" w:eastAsia="仿宋_GB2312" w:cs="仿宋_GB2312"/>
          <w:sz w:val="32"/>
          <w:szCs w:val="32"/>
        </w:rPr>
        <w:t>其他收入</w:t>
      </w:r>
      <w:bookmarkEnd w:id="14"/>
      <w:r>
        <w:rPr>
          <w:rFonts w:ascii="仿宋_GB2312" w:eastAsia="仿宋_GB2312" w:cs="仿宋_GB2312"/>
          <w:sz w:val="32"/>
          <w:szCs w:val="32"/>
        </w:rPr>
        <w:t>130</w:t>
      </w:r>
      <w:r>
        <w:rPr>
          <w:rFonts w:hint="eastAsia" w:ascii="仿宋_GB2312" w:eastAsia="仿宋_GB2312" w:cs="仿宋_GB2312"/>
          <w:sz w:val="32"/>
          <w:szCs w:val="32"/>
        </w:rPr>
        <w:t>万元，占</w:t>
      </w:r>
      <w:r>
        <w:rPr>
          <w:rFonts w:ascii="仿宋_GB2312" w:eastAsia="仿宋_GB2312" w:cs="仿宋_GB2312"/>
          <w:sz w:val="32"/>
          <w:szCs w:val="32"/>
        </w:rPr>
        <w:t>16.57%</w:t>
      </w:r>
      <w:r>
        <w:rPr>
          <w:rFonts w:hint="eastAsia" w:ascii="仿宋_GB2312" w:eastAsia="仿宋_GB2312" w:cs="仿宋_GB2312"/>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与年初预算数相比情况：本年收入年初预算数</w:t>
      </w:r>
      <w:r>
        <w:rPr>
          <w:rFonts w:ascii="仿宋_GB2312" w:eastAsia="仿宋_GB2312" w:cs="仿宋_GB2312"/>
          <w:sz w:val="32"/>
          <w:szCs w:val="32"/>
        </w:rPr>
        <w:t>532.27</w:t>
      </w:r>
      <w:r>
        <w:rPr>
          <w:rFonts w:hint="eastAsia" w:ascii="仿宋_GB2312" w:eastAsia="仿宋_GB2312" w:cs="仿宋_GB2312"/>
          <w:sz w:val="32"/>
          <w:szCs w:val="32"/>
        </w:rPr>
        <w:t>万元，决算数</w:t>
      </w:r>
      <w:r>
        <w:rPr>
          <w:rFonts w:ascii="仿宋_GB2312" w:eastAsia="仿宋_GB2312" w:cs="仿宋_GB2312"/>
          <w:sz w:val="32"/>
          <w:szCs w:val="32"/>
        </w:rPr>
        <w:t>784.46</w:t>
      </w:r>
      <w:r>
        <w:rPr>
          <w:rFonts w:hint="eastAsia" w:ascii="仿宋_GB2312" w:eastAsia="仿宋_GB2312" w:cs="仿宋_GB2312"/>
          <w:sz w:val="32"/>
          <w:szCs w:val="32"/>
        </w:rPr>
        <w:t>万元，预决算差异率</w:t>
      </w:r>
      <w:r>
        <w:rPr>
          <w:rFonts w:ascii="仿宋_GB2312" w:eastAsia="仿宋_GB2312" w:cs="仿宋_GB2312"/>
          <w:sz w:val="32"/>
          <w:szCs w:val="32"/>
        </w:rPr>
        <w:t>47.38%</w:t>
      </w:r>
      <w:r>
        <w:rPr>
          <w:rFonts w:hint="eastAsia" w:ascii="仿宋_GB2312" w:eastAsia="仿宋_GB2312" w:cs="仿宋_GB2312"/>
          <w:sz w:val="32"/>
          <w:szCs w:val="32"/>
        </w:rPr>
        <w:t>，差异主要原因是人员工资调标。</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spacing w:val="-6"/>
          <w:sz w:val="32"/>
          <w:szCs w:val="32"/>
        </w:rPr>
      </w:pPr>
      <w:bookmarkStart w:id="16" w:name="OLE_LINK7"/>
      <w:r>
        <w:rPr>
          <w:rFonts w:hint="eastAsia" w:ascii="仿宋_GB2312" w:eastAsia="仿宋_GB2312" w:cs="仿宋_GB2312"/>
          <w:sz w:val="32"/>
          <w:szCs w:val="32"/>
        </w:rPr>
        <w:t>本年支出合计</w:t>
      </w:r>
      <w:bookmarkEnd w:id="16"/>
      <w:r>
        <w:rPr>
          <w:rFonts w:ascii="仿宋_GB2312" w:eastAsia="仿宋_GB2312" w:cs="仿宋_GB2312"/>
          <w:sz w:val="32"/>
          <w:szCs w:val="32"/>
        </w:rPr>
        <w:t>784.46</w:t>
      </w:r>
      <w:r>
        <w:rPr>
          <w:rFonts w:hint="eastAsia" w:ascii="仿宋_GB2312" w:eastAsia="仿宋_GB2312" w:cs="仿宋_GB2312"/>
          <w:sz w:val="32"/>
          <w:szCs w:val="32"/>
        </w:rPr>
        <w:t>万元，其中：</w:t>
      </w:r>
      <w:bookmarkStart w:id="17" w:name="OLE_LINK8"/>
      <w:r>
        <w:rPr>
          <w:rFonts w:hint="eastAsia" w:ascii="仿宋_GB2312" w:eastAsia="仿宋_GB2312" w:cs="仿宋_GB2312"/>
          <w:sz w:val="32"/>
          <w:szCs w:val="32"/>
        </w:rPr>
        <w:t>基本支出</w:t>
      </w:r>
      <w:bookmarkEnd w:id="17"/>
      <w:r>
        <w:rPr>
          <w:rFonts w:ascii="仿宋_GB2312" w:eastAsia="仿宋_GB2312" w:cs="仿宋_GB2312"/>
          <w:sz w:val="32"/>
          <w:szCs w:val="32"/>
        </w:rPr>
        <w:t>477.81</w:t>
      </w:r>
      <w:r>
        <w:rPr>
          <w:rFonts w:hint="eastAsia" w:ascii="仿宋_GB2312" w:eastAsia="仿宋_GB2312" w:cs="仿宋_GB2312"/>
          <w:sz w:val="32"/>
          <w:szCs w:val="32"/>
        </w:rPr>
        <w:t>万元，占</w:t>
      </w:r>
      <w:r>
        <w:rPr>
          <w:rFonts w:ascii="仿宋_GB2312" w:eastAsia="仿宋_GB2312" w:cs="仿宋_GB2312"/>
          <w:sz w:val="32"/>
          <w:szCs w:val="32"/>
        </w:rPr>
        <w:t>60.91%</w:t>
      </w:r>
      <w:r>
        <w:rPr>
          <w:rFonts w:hint="eastAsia" w:ascii="仿宋_GB2312" w:eastAsia="仿宋_GB2312" w:cs="仿宋_GB2312"/>
          <w:sz w:val="32"/>
          <w:szCs w:val="32"/>
        </w:rPr>
        <w:t>；</w:t>
      </w:r>
      <w:bookmarkStart w:id="18" w:name="OLE_LINK9"/>
      <w:r>
        <w:rPr>
          <w:rFonts w:hint="eastAsia" w:ascii="仿宋_GB2312" w:eastAsia="仿宋_GB2312" w:cs="仿宋_GB2312"/>
          <w:sz w:val="32"/>
          <w:szCs w:val="32"/>
        </w:rPr>
        <w:t>项目支出</w:t>
      </w:r>
      <w:bookmarkEnd w:id="18"/>
      <w:r>
        <w:rPr>
          <w:rFonts w:ascii="仿宋_GB2312" w:eastAsia="仿宋_GB2312" w:cs="仿宋_GB2312"/>
          <w:sz w:val="32"/>
          <w:szCs w:val="32"/>
        </w:rPr>
        <w:t>306.65</w:t>
      </w:r>
      <w:r>
        <w:rPr>
          <w:rFonts w:hint="eastAsia" w:ascii="仿宋_GB2312" w:eastAsia="仿宋_GB2312" w:cs="仿宋_GB2312"/>
          <w:sz w:val="32"/>
          <w:szCs w:val="32"/>
        </w:rPr>
        <w:t>万元，占</w:t>
      </w:r>
      <w:r>
        <w:rPr>
          <w:rFonts w:ascii="仿宋_GB2312" w:eastAsia="仿宋_GB2312" w:cs="仿宋_GB2312"/>
          <w:sz w:val="32"/>
          <w:szCs w:val="32"/>
        </w:rPr>
        <w:t>39.09%</w:t>
      </w:r>
      <w:r>
        <w:rPr>
          <w:rFonts w:hint="eastAsia" w:ascii="仿宋_GB2312" w:eastAsia="仿宋_GB2312" w:cs="仿宋_GB2312"/>
          <w:sz w:val="32"/>
          <w:szCs w:val="32"/>
        </w:rPr>
        <w:t>；</w:t>
      </w:r>
      <w:bookmarkStart w:id="19" w:name="OLE_LINK10"/>
      <w:r>
        <w:rPr>
          <w:rFonts w:hint="eastAsia" w:ascii="仿宋_GB2312" w:eastAsia="仿宋_GB2312" w:cs="仿宋_GB2312"/>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bookmarkStart w:id="20" w:name="OLE_LINK11"/>
      <w:r>
        <w:rPr>
          <w:rFonts w:hint="eastAsia" w:ascii="仿宋_GB2312" w:eastAsia="仿宋_GB2312" w:cs="仿宋_GB2312"/>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spacing w:val="-6"/>
          <w:sz w:val="32"/>
          <w:szCs w:val="32"/>
        </w:rPr>
        <w:t>万元，占</w:t>
      </w:r>
      <w:r>
        <w:rPr>
          <w:rFonts w:ascii="仿宋_GB2312" w:eastAsia="仿宋_GB2312" w:cs="仿宋_GB2312"/>
          <w:sz w:val="32"/>
          <w:szCs w:val="32"/>
        </w:rPr>
        <w:t>0%</w:t>
      </w:r>
      <w:r>
        <w:rPr>
          <w:rFonts w:hint="eastAsia" w:ascii="仿宋_GB2312" w:eastAsia="仿宋_GB2312" w:cs="仿宋_GB2312"/>
          <w:spacing w:val="-6"/>
          <w:sz w:val="32"/>
          <w:szCs w:val="32"/>
        </w:rPr>
        <w:t>；</w:t>
      </w:r>
      <w:bookmarkStart w:id="21" w:name="OLE_LINK12"/>
      <w:r>
        <w:rPr>
          <w:rFonts w:hint="eastAsia" w:ascii="仿宋_GB2312" w:eastAsia="仿宋_GB2312" w:cs="仿宋_GB2312"/>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sz w:val="32"/>
          <w:szCs w:val="32"/>
        </w:rPr>
        <w:t>与年初预算数相比情况：本年支出年初预算数</w:t>
      </w:r>
      <w:r>
        <w:rPr>
          <w:rFonts w:ascii="仿宋_GB2312" w:eastAsia="仿宋_GB2312" w:cs="仿宋_GB2312"/>
          <w:sz w:val="32"/>
          <w:szCs w:val="32"/>
        </w:rPr>
        <w:t>532.27</w:t>
      </w:r>
      <w:r>
        <w:rPr>
          <w:rFonts w:hint="eastAsia" w:ascii="仿宋_GB2312" w:eastAsia="仿宋_GB2312" w:cs="仿宋_GB2312"/>
          <w:sz w:val="32"/>
          <w:szCs w:val="32"/>
        </w:rPr>
        <w:t>万元，决算数</w:t>
      </w:r>
      <w:r>
        <w:rPr>
          <w:rFonts w:ascii="仿宋_GB2312" w:eastAsia="仿宋_GB2312" w:cs="仿宋_GB2312"/>
          <w:sz w:val="32"/>
          <w:szCs w:val="32"/>
        </w:rPr>
        <w:t>784.46</w:t>
      </w:r>
      <w:r>
        <w:rPr>
          <w:rFonts w:hint="eastAsia" w:ascii="仿宋_GB2312" w:eastAsia="仿宋_GB2312" w:cs="仿宋_GB2312"/>
          <w:sz w:val="32"/>
          <w:szCs w:val="32"/>
        </w:rPr>
        <w:t>万元，预决算差异率</w:t>
      </w:r>
      <w:r>
        <w:rPr>
          <w:rFonts w:ascii="仿宋_GB2312" w:eastAsia="仿宋_GB2312" w:cs="仿宋_GB2312"/>
          <w:sz w:val="32"/>
          <w:szCs w:val="32"/>
        </w:rPr>
        <w:t>47.38%</w:t>
      </w:r>
      <w:r>
        <w:rPr>
          <w:rFonts w:hint="eastAsia" w:ascii="仿宋_GB2312" w:eastAsia="仿宋_GB2312" w:cs="仿宋_GB2312"/>
          <w:sz w:val="32"/>
          <w:szCs w:val="32"/>
        </w:rPr>
        <w:t>，差异主要原因是人员工资调标。</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sz w:val="32"/>
          <w:szCs w:val="32"/>
        </w:rPr>
      </w:pPr>
      <w:bookmarkStart w:id="23" w:name="OLE_LINK57"/>
      <w:bookmarkStart w:id="24" w:name="OLE_LINK58"/>
      <w:r>
        <w:rPr>
          <w:rFonts w:ascii="仿宋_GB2312" w:eastAsia="仿宋_GB2312" w:cs="仿宋_GB2312"/>
          <w:sz w:val="32"/>
          <w:szCs w:val="32"/>
        </w:rPr>
        <w:t>2018</w:t>
      </w:r>
      <w:r>
        <w:rPr>
          <w:rFonts w:hint="eastAsia" w:ascii="仿宋_GB2312" w:eastAsia="仿宋_GB2312" w:cs="仿宋_GB2312"/>
          <w:sz w:val="32"/>
          <w:szCs w:val="32"/>
        </w:rPr>
        <w:t>年度</w:t>
      </w:r>
      <w:bookmarkStart w:id="25" w:name="OLE_LINK13"/>
      <w:r>
        <w:rPr>
          <w:rFonts w:hint="eastAsia" w:ascii="仿宋_GB2312" w:eastAsia="仿宋_GB2312" w:cs="仿宋_GB2312"/>
          <w:sz w:val="32"/>
          <w:szCs w:val="32"/>
        </w:rPr>
        <w:t>财政拨款收入</w:t>
      </w:r>
      <w:bookmarkEnd w:id="25"/>
      <w:r>
        <w:rPr>
          <w:rFonts w:ascii="仿宋_GB2312" w:eastAsia="仿宋_GB2312" w:cs="仿宋_GB2312"/>
          <w:sz w:val="32"/>
          <w:szCs w:val="32"/>
        </w:rPr>
        <w:t>654.46</w:t>
      </w:r>
      <w:r>
        <w:rPr>
          <w:rFonts w:hint="eastAsia" w:ascii="仿宋_GB2312" w:eastAsia="仿宋_GB2312" w:cs="仿宋_GB2312"/>
          <w:sz w:val="32"/>
          <w:szCs w:val="32"/>
        </w:rPr>
        <w:t>万元，与上年相比，减少</w:t>
      </w:r>
      <w:r>
        <w:rPr>
          <w:rFonts w:ascii="仿宋_GB2312" w:eastAsia="仿宋_GB2312" w:cs="仿宋_GB2312"/>
          <w:sz w:val="32"/>
          <w:szCs w:val="32"/>
        </w:rPr>
        <w:t>662.27</w:t>
      </w:r>
      <w:r>
        <w:rPr>
          <w:rFonts w:hint="eastAsia" w:ascii="仿宋_GB2312" w:eastAsia="仿宋_GB2312" w:cs="仿宋_GB2312"/>
          <w:sz w:val="32"/>
          <w:szCs w:val="32"/>
        </w:rPr>
        <w:t>万元，下降</w:t>
      </w:r>
      <w:r>
        <w:rPr>
          <w:rFonts w:ascii="仿宋_GB2312" w:eastAsia="仿宋_GB2312" w:cs="仿宋_GB2312"/>
          <w:sz w:val="32"/>
          <w:szCs w:val="32"/>
        </w:rPr>
        <w:t>50.3%</w:t>
      </w:r>
      <w:r>
        <w:rPr>
          <w:rFonts w:hint="eastAsia" w:ascii="仿宋_GB2312" w:eastAsia="仿宋_GB2312" w:cs="仿宋_GB2312"/>
          <w:sz w:val="32"/>
          <w:szCs w:val="32"/>
        </w:rPr>
        <w:t>，减少的主要原因是：本年无拆迁项目，资金减少，政府性基金减少。</w:t>
      </w:r>
      <w:bookmarkEnd w:id="23"/>
      <w:bookmarkEnd w:id="24"/>
      <w:bookmarkStart w:id="26" w:name="OLE_LINK14"/>
      <w:bookmarkStart w:id="27" w:name="OLE_LINK59"/>
      <w:bookmarkStart w:id="28" w:name="OLE_LINK60"/>
      <w:r>
        <w:rPr>
          <w:rFonts w:hint="eastAsia" w:ascii="仿宋_GB2312" w:eastAsia="仿宋_GB2312" w:cs="仿宋_GB2312"/>
          <w:sz w:val="32"/>
          <w:szCs w:val="32"/>
        </w:rPr>
        <w:t>财政拨款支出</w:t>
      </w:r>
      <w:bookmarkEnd w:id="26"/>
      <w:r>
        <w:rPr>
          <w:rFonts w:ascii="仿宋_GB2312" w:eastAsia="仿宋_GB2312" w:cs="仿宋_GB2312"/>
          <w:sz w:val="32"/>
          <w:szCs w:val="32"/>
        </w:rPr>
        <w:t>654.46</w:t>
      </w:r>
      <w:r>
        <w:rPr>
          <w:rFonts w:hint="eastAsia" w:ascii="仿宋_GB2312" w:eastAsia="仿宋_GB2312" w:cs="仿宋_GB2312"/>
          <w:sz w:val="32"/>
          <w:szCs w:val="32"/>
        </w:rPr>
        <w:t>万元，与上年相比，减少</w:t>
      </w:r>
      <w:r>
        <w:rPr>
          <w:rFonts w:ascii="仿宋_GB2312" w:eastAsia="仿宋_GB2312" w:cs="仿宋_GB2312"/>
          <w:sz w:val="32"/>
          <w:szCs w:val="32"/>
        </w:rPr>
        <w:t>662.27</w:t>
      </w:r>
      <w:r>
        <w:rPr>
          <w:rFonts w:hint="eastAsia" w:ascii="仿宋_GB2312" w:eastAsia="仿宋_GB2312" w:cs="仿宋_GB2312"/>
          <w:sz w:val="32"/>
          <w:szCs w:val="32"/>
        </w:rPr>
        <w:t>万元，下降</w:t>
      </w:r>
      <w:r>
        <w:rPr>
          <w:rFonts w:ascii="仿宋_GB2312" w:eastAsia="仿宋_GB2312" w:cs="仿宋_GB2312"/>
          <w:sz w:val="32"/>
          <w:szCs w:val="32"/>
        </w:rPr>
        <w:t>50.3%</w:t>
      </w:r>
      <w:r>
        <w:rPr>
          <w:rFonts w:hint="eastAsia" w:ascii="仿宋_GB2312" w:eastAsia="仿宋_GB2312" w:cs="仿宋_GB2312"/>
          <w:sz w:val="32"/>
          <w:szCs w:val="32"/>
        </w:rPr>
        <w:t>，减少的主要原因是：本年无拆迁项目，资金减少，政府性基金减少。</w:t>
      </w:r>
      <w:bookmarkEnd w:id="27"/>
      <w:bookmarkEnd w:id="28"/>
      <w:bookmarkStart w:id="29" w:name="OLE_LINK61"/>
      <w:r>
        <w:rPr>
          <w:rFonts w:hint="eastAsia" w:ascii="仿宋_GB2312" w:eastAsia="仿宋_GB2312" w:cs="仿宋_GB2312"/>
          <w:sz w:val="32"/>
          <w:szCs w:val="32"/>
        </w:rPr>
        <w:t>其中：</w:t>
      </w:r>
      <w:bookmarkStart w:id="30" w:name="OLE_LINK15"/>
      <w:r>
        <w:rPr>
          <w:rFonts w:hint="eastAsia" w:ascii="仿宋_GB2312" w:eastAsia="仿宋_GB2312" w:cs="仿宋_GB2312"/>
          <w:sz w:val="32"/>
          <w:szCs w:val="32"/>
        </w:rPr>
        <w:t>基本支出</w:t>
      </w:r>
      <w:bookmarkEnd w:id="30"/>
      <w:r>
        <w:rPr>
          <w:rFonts w:ascii="仿宋_GB2312" w:eastAsia="仿宋_GB2312" w:cs="仿宋_GB2312"/>
          <w:sz w:val="32"/>
          <w:szCs w:val="32"/>
        </w:rPr>
        <w:t>477.81</w:t>
      </w:r>
      <w:r>
        <w:rPr>
          <w:rFonts w:hint="eastAsia" w:ascii="仿宋_GB2312" w:eastAsia="仿宋_GB2312" w:cs="仿宋_GB2312"/>
          <w:sz w:val="32"/>
          <w:szCs w:val="32"/>
        </w:rPr>
        <w:t>万元，项目支出</w:t>
      </w:r>
      <w:r>
        <w:rPr>
          <w:rFonts w:ascii="仿宋_GB2312" w:eastAsia="仿宋_GB2312" w:cs="仿宋_GB2312"/>
          <w:sz w:val="32"/>
          <w:szCs w:val="32"/>
        </w:rPr>
        <w:t>176.65</w:t>
      </w:r>
      <w:r>
        <w:rPr>
          <w:rFonts w:hint="eastAsia" w:ascii="仿宋_GB2312" w:eastAsia="仿宋_GB2312" w:cs="仿宋_GB2312"/>
          <w:sz w:val="32"/>
          <w:szCs w:val="32"/>
        </w:rPr>
        <w:t>万元。</w:t>
      </w:r>
      <w:bookmarkStart w:id="31" w:name="OLE_LINK16"/>
      <w:r>
        <w:rPr>
          <w:rFonts w:hint="eastAsia" w:ascii="仿宋_GB2312" w:eastAsia="仿宋_GB2312" w:cs="仿宋_GB2312"/>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sz w:val="32"/>
          <w:szCs w:val="32"/>
        </w:rPr>
        <w:t>万元，</w:t>
      </w:r>
      <w:bookmarkEnd w:id="29"/>
      <w:r>
        <w:rPr>
          <w:rFonts w:hint="eastAsia" w:ascii="仿宋_GB2312" w:eastAsia="仿宋_GB2312"/>
          <w:sz w:val="32"/>
          <w:szCs w:val="32"/>
        </w:rPr>
        <w:t>与上年相比，增加0万元，增长0%。增加的主要原因是：无结转结余资金。</w:t>
      </w:r>
    </w:p>
    <w:p>
      <w:pPr>
        <w:spacing w:line="540" w:lineRule="exact"/>
        <w:ind w:firstLine="640" w:firstLineChars="200"/>
        <w:rPr>
          <w:rFonts w:ascii="仿宋_GB2312" w:eastAsia="仿宋_GB2312"/>
          <w:sz w:val="32"/>
          <w:szCs w:val="32"/>
        </w:rPr>
      </w:pPr>
      <w:bookmarkStart w:id="32" w:name="OLE_LINK62"/>
      <w:r>
        <w:rPr>
          <w:rFonts w:hint="eastAsia" w:ascii="仿宋_GB2312" w:eastAsia="仿宋_GB2312" w:cs="仿宋_GB2312"/>
          <w:sz w:val="32"/>
          <w:szCs w:val="32"/>
        </w:rPr>
        <w:t>与年初预算数相比情况：财政拨款收入年初预算数</w:t>
      </w:r>
      <w:r>
        <w:rPr>
          <w:rFonts w:ascii="仿宋_GB2312" w:eastAsia="仿宋_GB2312" w:cs="仿宋_GB2312"/>
          <w:sz w:val="32"/>
          <w:szCs w:val="32"/>
        </w:rPr>
        <w:t>532.27</w:t>
      </w:r>
      <w:r>
        <w:rPr>
          <w:rFonts w:hint="eastAsia" w:ascii="仿宋_GB2312" w:eastAsia="仿宋_GB2312" w:cs="仿宋_GB2312"/>
          <w:sz w:val="32"/>
          <w:szCs w:val="32"/>
        </w:rPr>
        <w:t>万元，决算数</w:t>
      </w:r>
      <w:r>
        <w:rPr>
          <w:rFonts w:ascii="仿宋_GB2312" w:eastAsia="仿宋_GB2312" w:cs="仿宋_GB2312"/>
          <w:sz w:val="32"/>
          <w:szCs w:val="32"/>
        </w:rPr>
        <w:t>654.46</w:t>
      </w:r>
      <w:r>
        <w:rPr>
          <w:rFonts w:hint="eastAsia" w:ascii="仿宋_GB2312" w:eastAsia="仿宋_GB2312" w:cs="仿宋_GB2312"/>
          <w:sz w:val="32"/>
          <w:szCs w:val="32"/>
        </w:rPr>
        <w:t>万元，预决算差异率</w:t>
      </w:r>
      <w:r>
        <w:rPr>
          <w:rFonts w:ascii="仿宋_GB2312" w:eastAsia="仿宋_GB2312" w:cs="仿宋_GB2312"/>
          <w:sz w:val="32"/>
          <w:szCs w:val="32"/>
        </w:rPr>
        <w:t>22.96%</w:t>
      </w:r>
      <w:r>
        <w:rPr>
          <w:rFonts w:hint="eastAsia" w:ascii="仿宋_GB2312" w:eastAsia="仿宋_GB2312" w:cs="仿宋_GB2312"/>
          <w:sz w:val="32"/>
          <w:szCs w:val="32"/>
        </w:rPr>
        <w:t>，差异主要原因是人员工资调标。</w:t>
      </w:r>
      <w:bookmarkEnd w:id="32"/>
      <w:bookmarkStart w:id="33" w:name="OLE_LINK63"/>
      <w:r>
        <w:rPr>
          <w:rFonts w:hint="eastAsia" w:ascii="仿宋_GB2312" w:eastAsia="仿宋_GB2312" w:cs="仿宋_GB2312"/>
          <w:sz w:val="32"/>
          <w:szCs w:val="32"/>
        </w:rPr>
        <w:t>财政拨款支出年初预算数</w:t>
      </w:r>
      <w:r>
        <w:rPr>
          <w:rFonts w:ascii="仿宋_GB2312" w:eastAsia="仿宋_GB2312" w:cs="仿宋_GB2312"/>
          <w:sz w:val="32"/>
          <w:szCs w:val="32"/>
        </w:rPr>
        <w:t>532.27</w:t>
      </w:r>
      <w:r>
        <w:rPr>
          <w:rFonts w:hint="eastAsia" w:ascii="仿宋_GB2312" w:eastAsia="仿宋_GB2312" w:cs="仿宋_GB2312"/>
          <w:sz w:val="32"/>
          <w:szCs w:val="32"/>
        </w:rPr>
        <w:t>万元，决算数</w:t>
      </w:r>
      <w:r>
        <w:rPr>
          <w:rFonts w:ascii="仿宋_GB2312" w:eastAsia="仿宋_GB2312" w:cs="仿宋_GB2312"/>
          <w:sz w:val="32"/>
          <w:szCs w:val="32"/>
        </w:rPr>
        <w:t>654.46</w:t>
      </w:r>
      <w:r>
        <w:rPr>
          <w:rFonts w:hint="eastAsia" w:ascii="仿宋_GB2312" w:eastAsia="仿宋_GB2312" w:cs="仿宋_GB2312"/>
          <w:sz w:val="32"/>
          <w:szCs w:val="32"/>
        </w:rPr>
        <w:t>万元，预决算差异率</w:t>
      </w:r>
      <w:r>
        <w:rPr>
          <w:rFonts w:ascii="仿宋_GB2312" w:eastAsia="仿宋_GB2312" w:cs="仿宋_GB2312"/>
          <w:sz w:val="32"/>
          <w:szCs w:val="32"/>
        </w:rPr>
        <w:t>22.96%</w:t>
      </w:r>
      <w:r>
        <w:rPr>
          <w:rFonts w:hint="eastAsia" w:ascii="仿宋_GB2312" w:eastAsia="仿宋_GB2312" w:cs="仿宋_GB2312"/>
          <w:sz w:val="32"/>
          <w:szCs w:val="32"/>
        </w:rPr>
        <w:t>，差异主要原因是人员工资调标。</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sz w:val="32"/>
          <w:szCs w:val="32"/>
        </w:rPr>
      </w:pPr>
      <w:bookmarkStart w:id="34" w:name="OLE_LINK64"/>
      <w:r>
        <w:rPr>
          <w:rFonts w:ascii="仿宋_GB2312" w:eastAsia="仿宋_GB2312" w:cs="仿宋_GB2312"/>
          <w:sz w:val="32"/>
          <w:szCs w:val="32"/>
        </w:rPr>
        <w:t>2018</w:t>
      </w:r>
      <w:r>
        <w:rPr>
          <w:rFonts w:hint="eastAsia" w:ascii="仿宋_GB2312" w:eastAsia="仿宋_GB2312" w:cs="仿宋_GB2312"/>
          <w:sz w:val="32"/>
          <w:szCs w:val="32"/>
        </w:rPr>
        <w:t>年度</w:t>
      </w:r>
      <w:bookmarkStart w:id="35" w:name="OLE_LINK17"/>
      <w:r>
        <w:rPr>
          <w:rFonts w:hint="eastAsia" w:ascii="仿宋_GB2312" w:eastAsia="仿宋_GB2312" w:cs="仿宋_GB2312"/>
          <w:sz w:val="32"/>
          <w:szCs w:val="32"/>
        </w:rPr>
        <w:t>一般公共预算财政拨款收入</w:t>
      </w:r>
      <w:bookmarkEnd w:id="35"/>
      <w:r>
        <w:rPr>
          <w:rFonts w:ascii="仿宋_GB2312" w:eastAsia="仿宋_GB2312" w:cs="仿宋_GB2312"/>
          <w:sz w:val="32"/>
          <w:szCs w:val="32"/>
        </w:rPr>
        <w:t>654.46</w:t>
      </w:r>
      <w:r>
        <w:rPr>
          <w:rFonts w:hint="eastAsia" w:ascii="仿宋_GB2312" w:eastAsia="仿宋_GB2312" w:cs="仿宋_GB2312"/>
          <w:sz w:val="32"/>
          <w:szCs w:val="32"/>
        </w:rPr>
        <w:t>万元，与上年相比，减少</w:t>
      </w:r>
      <w:r>
        <w:rPr>
          <w:rFonts w:ascii="仿宋_GB2312" w:eastAsia="仿宋_GB2312" w:cs="仿宋_GB2312"/>
          <w:sz w:val="32"/>
          <w:szCs w:val="32"/>
        </w:rPr>
        <w:t>215.1</w:t>
      </w:r>
      <w:r>
        <w:rPr>
          <w:rFonts w:hint="eastAsia" w:ascii="仿宋_GB2312" w:eastAsia="仿宋_GB2312" w:cs="仿宋_GB2312"/>
          <w:sz w:val="32"/>
          <w:szCs w:val="32"/>
        </w:rPr>
        <w:t>万元，下降</w:t>
      </w:r>
      <w:r>
        <w:rPr>
          <w:rFonts w:ascii="仿宋_GB2312" w:eastAsia="仿宋_GB2312" w:cs="仿宋_GB2312"/>
          <w:sz w:val="32"/>
          <w:szCs w:val="32"/>
        </w:rPr>
        <w:t>24.74%</w:t>
      </w:r>
      <w:r>
        <w:rPr>
          <w:rFonts w:hint="eastAsia" w:ascii="仿宋_GB2312" w:eastAsia="仿宋_GB2312" w:cs="仿宋_GB2312"/>
          <w:sz w:val="32"/>
          <w:szCs w:val="32"/>
        </w:rPr>
        <w:t>，减少的主要原因是：征地补偿项目减少。</w:t>
      </w:r>
      <w:bookmarkEnd w:id="34"/>
      <w:bookmarkStart w:id="36" w:name="OLE_LINK18"/>
      <w:bookmarkStart w:id="37" w:name="OLE_LINK65"/>
      <w:r>
        <w:rPr>
          <w:rFonts w:hint="eastAsia" w:ascii="仿宋_GB2312" w:eastAsia="仿宋_GB2312" w:cs="仿宋_GB2312"/>
          <w:sz w:val="32"/>
          <w:szCs w:val="32"/>
        </w:rPr>
        <w:t>一般公共预算财政拨款支出</w:t>
      </w:r>
      <w:r>
        <w:rPr>
          <w:rFonts w:ascii="仿宋_GB2312" w:eastAsia="仿宋_GB2312" w:cs="仿宋_GB2312"/>
          <w:sz w:val="32"/>
          <w:szCs w:val="32"/>
        </w:rPr>
        <w:t>654.46</w:t>
      </w:r>
      <w:r>
        <w:rPr>
          <w:rFonts w:hint="eastAsia" w:ascii="仿宋_GB2312" w:eastAsia="仿宋_GB2312" w:cs="仿宋_GB2312"/>
          <w:sz w:val="32"/>
          <w:szCs w:val="32"/>
        </w:rPr>
        <w:t>万元</w:t>
      </w:r>
      <w:bookmarkEnd w:id="36"/>
      <w:r>
        <w:rPr>
          <w:rFonts w:hint="eastAsia" w:ascii="仿宋_GB2312" w:eastAsia="仿宋_GB2312" w:cs="仿宋_GB2312"/>
          <w:sz w:val="32"/>
          <w:szCs w:val="32"/>
        </w:rPr>
        <w:t>，与上年相比，减少</w:t>
      </w:r>
      <w:r>
        <w:rPr>
          <w:rFonts w:ascii="仿宋_GB2312" w:eastAsia="仿宋_GB2312" w:cs="仿宋_GB2312"/>
          <w:sz w:val="32"/>
          <w:szCs w:val="32"/>
        </w:rPr>
        <w:t>215.1</w:t>
      </w:r>
      <w:r>
        <w:rPr>
          <w:rFonts w:hint="eastAsia" w:ascii="仿宋_GB2312" w:eastAsia="仿宋_GB2312" w:cs="仿宋_GB2312"/>
          <w:sz w:val="32"/>
          <w:szCs w:val="32"/>
        </w:rPr>
        <w:t>万元，下降</w:t>
      </w:r>
      <w:r>
        <w:rPr>
          <w:rFonts w:ascii="仿宋_GB2312" w:eastAsia="仿宋_GB2312" w:cs="仿宋_GB2312"/>
          <w:sz w:val="32"/>
          <w:szCs w:val="32"/>
        </w:rPr>
        <w:t>24.74%</w:t>
      </w:r>
      <w:r>
        <w:rPr>
          <w:rFonts w:hint="eastAsia" w:ascii="仿宋_GB2312" w:eastAsia="仿宋_GB2312" w:cs="仿宋_GB2312"/>
          <w:sz w:val="32"/>
          <w:szCs w:val="32"/>
        </w:rPr>
        <w:t>，减少的主要原因是：征地补偿项目减少。</w:t>
      </w:r>
      <w:bookmarkEnd w:id="37"/>
      <w:r>
        <w:rPr>
          <w:rFonts w:hint="eastAsia" w:ascii="仿宋_GB2312" w:eastAsia="仿宋_GB2312" w:cs="仿宋_GB2312"/>
          <w:sz w:val="32"/>
          <w:szCs w:val="32"/>
        </w:rPr>
        <w:t>其中：</w:t>
      </w:r>
      <w:bookmarkStart w:id="38" w:name="OLE_LINK19"/>
      <w:r>
        <w:rPr>
          <w:rFonts w:hint="eastAsia" w:ascii="仿宋_GB2312" w:eastAsia="仿宋_GB2312" w:cs="仿宋_GB2312"/>
          <w:sz w:val="32"/>
          <w:szCs w:val="32"/>
        </w:rPr>
        <w:t>按功能分类科目（按类级科目公开）</w:t>
      </w:r>
      <w:bookmarkEnd w:id="38"/>
      <w:r>
        <w:rPr>
          <w:rFonts w:hint="eastAsia" w:ascii="仿宋_GB2312" w:eastAsia="仿宋_GB2312" w:cs="仿宋_GB2312"/>
          <w:sz w:val="32"/>
          <w:szCs w:val="32"/>
        </w:rPr>
        <w:t>，国土海洋气象等支出</w:t>
      </w:r>
      <w:r>
        <w:rPr>
          <w:rFonts w:ascii="仿宋_GB2312" w:eastAsia="仿宋_GB2312" w:cs="仿宋_GB2312"/>
          <w:sz w:val="32"/>
          <w:szCs w:val="32"/>
        </w:rPr>
        <w:t>581.7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27.03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45.73</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sz w:val="32"/>
          <w:szCs w:val="32"/>
        </w:rPr>
        <w:t>按经济分类科目</w:t>
      </w:r>
      <w:bookmarkEnd w:id="39"/>
      <w:r>
        <w:rPr>
          <w:rFonts w:hint="eastAsia" w:ascii="仿宋_GB2312" w:eastAsia="仿宋_GB2312" w:cs="仿宋_GB2312"/>
          <w:sz w:val="32"/>
          <w:szCs w:val="32"/>
        </w:rPr>
        <w:t>（按类级科目公开）</w:t>
      </w:r>
      <w:bookmarkEnd w:id="40"/>
      <w:r>
        <w:rPr>
          <w:rFonts w:hint="eastAsia" w:ascii="仿宋_GB2312" w:eastAsia="仿宋_GB2312" w:cs="仿宋_GB2312"/>
          <w:sz w:val="32"/>
          <w:szCs w:val="32"/>
        </w:rPr>
        <w:t>，工资福利支出</w:t>
      </w:r>
      <w:r>
        <w:rPr>
          <w:rFonts w:ascii="仿宋_GB2312" w:eastAsia="仿宋_GB2312" w:cs="仿宋_GB2312"/>
          <w:sz w:val="32"/>
          <w:szCs w:val="32"/>
        </w:rPr>
        <w:t>412.69</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87.87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53.9</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w:t>
      </w:r>
      <w:r>
        <w:rPr>
          <w:rFonts w:ascii="仿宋_GB2312" w:eastAsia="仿宋_GB2312" w:cs="仿宋_GB2312"/>
          <w:sz w:val="32"/>
          <w:szCs w:val="32"/>
        </w:rPr>
        <w:t>100</w:t>
      </w:r>
      <w:r>
        <w:rPr>
          <w:rFonts w:hint="eastAsia" w:ascii="仿宋_GB2312" w:eastAsia="仿宋_GB2312" w:cs="仿宋_GB2312"/>
          <w:sz w:val="32"/>
          <w:szCs w:val="32"/>
        </w:rPr>
        <w:t>万元。</w:t>
      </w:r>
    </w:p>
    <w:p>
      <w:pPr>
        <w:spacing w:line="540" w:lineRule="exact"/>
        <w:ind w:firstLine="640" w:firstLineChars="200"/>
        <w:rPr>
          <w:rFonts w:ascii="仿宋_GB2312" w:eastAsia="仿宋_GB2312"/>
          <w:sz w:val="32"/>
          <w:szCs w:val="32"/>
        </w:rPr>
      </w:pPr>
      <w:bookmarkStart w:id="41" w:name="OLE_LINK67"/>
      <w:bookmarkStart w:id="42" w:name="OLE_LINK66"/>
      <w:r>
        <w:rPr>
          <w:rFonts w:hint="eastAsia" w:ascii="仿宋_GB2312" w:eastAsia="仿宋_GB2312" w:cs="仿宋_GB2312"/>
          <w:sz w:val="32"/>
          <w:szCs w:val="32"/>
        </w:rPr>
        <w:t>与年初预算数相比情况：一般公共预算财政拨款收入年初预算数</w:t>
      </w:r>
      <w:r>
        <w:rPr>
          <w:rFonts w:ascii="仿宋_GB2312" w:eastAsia="仿宋_GB2312" w:cs="仿宋_GB2312"/>
          <w:sz w:val="32"/>
          <w:szCs w:val="32"/>
        </w:rPr>
        <w:t>452.27</w:t>
      </w:r>
      <w:r>
        <w:rPr>
          <w:rFonts w:hint="eastAsia" w:ascii="仿宋_GB2312" w:eastAsia="仿宋_GB2312" w:cs="仿宋_GB2312"/>
          <w:sz w:val="32"/>
          <w:szCs w:val="32"/>
        </w:rPr>
        <w:t>万元，决算数</w:t>
      </w:r>
      <w:r>
        <w:rPr>
          <w:rFonts w:ascii="仿宋_GB2312" w:eastAsia="仿宋_GB2312" w:cs="仿宋_GB2312"/>
          <w:sz w:val="32"/>
          <w:szCs w:val="32"/>
        </w:rPr>
        <w:t>654.46</w:t>
      </w:r>
      <w:r>
        <w:rPr>
          <w:rFonts w:hint="eastAsia" w:ascii="仿宋_GB2312" w:eastAsia="仿宋_GB2312" w:cs="仿宋_GB2312"/>
          <w:sz w:val="32"/>
          <w:szCs w:val="32"/>
        </w:rPr>
        <w:t>万元，预决算差异率</w:t>
      </w:r>
      <w:r>
        <w:rPr>
          <w:rFonts w:ascii="仿宋_GB2312" w:eastAsia="仿宋_GB2312" w:cs="仿宋_GB2312"/>
          <w:sz w:val="32"/>
          <w:szCs w:val="32"/>
        </w:rPr>
        <w:t>44.71%</w:t>
      </w:r>
      <w:r>
        <w:rPr>
          <w:rFonts w:hint="eastAsia" w:ascii="仿宋_GB2312" w:eastAsia="仿宋_GB2312" w:cs="仿宋_GB2312"/>
          <w:sz w:val="32"/>
          <w:szCs w:val="32"/>
        </w:rPr>
        <w:t>，差异主要原因是人员工资调标。</w:t>
      </w:r>
      <w:bookmarkEnd w:id="41"/>
      <w:bookmarkEnd w:id="42"/>
      <w:bookmarkStart w:id="43" w:name="OLE_LINK68"/>
      <w:r>
        <w:rPr>
          <w:rFonts w:hint="eastAsia" w:ascii="仿宋_GB2312" w:eastAsia="仿宋_GB2312" w:cs="仿宋_GB2312"/>
          <w:sz w:val="32"/>
          <w:szCs w:val="32"/>
        </w:rPr>
        <w:t>一般公共预算财政拨款支出年初预算数</w:t>
      </w:r>
      <w:r>
        <w:rPr>
          <w:rFonts w:ascii="仿宋_GB2312" w:eastAsia="仿宋_GB2312" w:cs="仿宋_GB2312"/>
          <w:sz w:val="32"/>
          <w:szCs w:val="32"/>
        </w:rPr>
        <w:t>452.27</w:t>
      </w:r>
      <w:r>
        <w:rPr>
          <w:rFonts w:hint="eastAsia" w:ascii="仿宋_GB2312" w:eastAsia="仿宋_GB2312" w:cs="仿宋_GB2312"/>
          <w:sz w:val="32"/>
          <w:szCs w:val="32"/>
        </w:rPr>
        <w:t>万元，决算数</w:t>
      </w:r>
      <w:r>
        <w:rPr>
          <w:rFonts w:ascii="仿宋_GB2312" w:eastAsia="仿宋_GB2312" w:cs="仿宋_GB2312"/>
          <w:sz w:val="32"/>
          <w:szCs w:val="32"/>
        </w:rPr>
        <w:t>654.46</w:t>
      </w:r>
      <w:r>
        <w:rPr>
          <w:rFonts w:hint="eastAsia" w:ascii="仿宋_GB2312" w:eastAsia="仿宋_GB2312" w:cs="仿宋_GB2312"/>
          <w:sz w:val="32"/>
          <w:szCs w:val="32"/>
        </w:rPr>
        <w:t>万元，预决算差异率</w:t>
      </w:r>
      <w:r>
        <w:rPr>
          <w:rFonts w:ascii="仿宋_GB2312" w:eastAsia="仿宋_GB2312" w:cs="仿宋_GB2312"/>
          <w:sz w:val="32"/>
          <w:szCs w:val="32"/>
        </w:rPr>
        <w:t>44.71%</w:t>
      </w:r>
      <w:r>
        <w:rPr>
          <w:rFonts w:hint="eastAsia" w:ascii="仿宋_GB2312" w:eastAsia="仿宋_GB2312" w:cs="仿宋_GB2312"/>
          <w:sz w:val="32"/>
          <w:szCs w:val="32"/>
        </w:rPr>
        <w:t>，差异主要原因是人员工资调标。</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s="仿宋_GB2312"/>
          <w:sz w:val="32"/>
          <w:szCs w:val="32"/>
        </w:rPr>
      </w:pPr>
      <w:bookmarkStart w:id="44" w:name="OLE_LINK69"/>
      <w:r>
        <w:rPr>
          <w:rFonts w:ascii="仿宋_GB2312" w:eastAsia="仿宋_GB2312" w:cs="仿宋_GB2312"/>
          <w:sz w:val="32"/>
          <w:szCs w:val="32"/>
        </w:rPr>
        <w:t>2018</w:t>
      </w:r>
      <w:r>
        <w:rPr>
          <w:rFonts w:hint="eastAsia" w:ascii="仿宋_GB2312" w:eastAsia="仿宋_GB2312" w:cs="仿宋_GB2312"/>
          <w:sz w:val="32"/>
          <w:szCs w:val="32"/>
        </w:rPr>
        <w:t>年度</w:t>
      </w:r>
      <w:bookmarkStart w:id="45" w:name="OLE_LINK22"/>
      <w:r>
        <w:rPr>
          <w:rFonts w:hint="eastAsia" w:ascii="仿宋_GB2312" w:eastAsia="仿宋_GB2312" w:cs="仿宋_GB2312"/>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sz w:val="32"/>
          <w:szCs w:val="32"/>
        </w:rPr>
        <w:t>万元，与上年相比，减少</w:t>
      </w:r>
      <w:r>
        <w:rPr>
          <w:rFonts w:ascii="仿宋_GB2312" w:eastAsia="仿宋_GB2312" w:cs="仿宋_GB2312"/>
          <w:sz w:val="32"/>
          <w:szCs w:val="32"/>
        </w:rPr>
        <w:t>447.17</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，减少的主要原因是：本年无拆迁项目，资金减少，政府性基金减少。</w:t>
      </w:r>
      <w:bookmarkEnd w:id="44"/>
      <w:bookmarkStart w:id="46" w:name="OLE_LINK23"/>
      <w:bookmarkStart w:id="47" w:name="OLE_LINK70"/>
      <w:r>
        <w:rPr>
          <w:rFonts w:hint="eastAsia" w:ascii="仿宋_GB2312" w:eastAsia="仿宋_GB2312" w:cs="仿宋_GB2312"/>
          <w:sz w:val="32"/>
          <w:szCs w:val="32"/>
        </w:rPr>
        <w:t>政府性基金预算支出</w:t>
      </w:r>
      <w:bookmarkEnd w:id="46"/>
      <w:r>
        <w:rPr>
          <w:rFonts w:ascii="仿宋_GB2312" w:eastAsia="仿宋_GB2312" w:cs="仿宋_GB2312"/>
          <w:sz w:val="32"/>
          <w:szCs w:val="32"/>
        </w:rPr>
        <w:t>0</w:t>
      </w:r>
      <w:r>
        <w:rPr>
          <w:rFonts w:hint="eastAsia" w:ascii="仿宋_GB2312" w:eastAsia="仿宋_GB2312" w:cs="仿宋_GB2312"/>
          <w:sz w:val="32"/>
          <w:szCs w:val="32"/>
        </w:rPr>
        <w:t>万元，与上年相比，减少</w:t>
      </w:r>
      <w:r>
        <w:rPr>
          <w:rFonts w:ascii="仿宋_GB2312" w:eastAsia="仿宋_GB2312" w:cs="仿宋_GB2312"/>
          <w:sz w:val="32"/>
          <w:szCs w:val="32"/>
        </w:rPr>
        <w:t>447.17</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，减少的主要原因是：本年本单位无拆迁项目，政府性基金减少。</w:t>
      </w:r>
      <w:bookmarkEnd w:id="47"/>
      <w:bookmarkStart w:id="48" w:name="OLE_LINK71"/>
      <w:bookmarkStart w:id="49" w:name="OLE_LINK72"/>
      <w:r>
        <w:rPr>
          <w:rFonts w:hint="eastAsia" w:ascii="仿宋_GB2312" w:eastAsia="仿宋_GB2312"/>
          <w:sz w:val="32"/>
          <w:szCs w:val="32"/>
        </w:rPr>
        <w:t>其中：按功能分类科目（按类级科目公开），无。按经济分类科目（按类级科目公开），无。</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与年初预算数相比情况：政府性基金预算财政拨款收入年初预算数</w:t>
      </w:r>
      <w:r>
        <w:rPr>
          <w:rFonts w:ascii="仿宋_GB2312" w:eastAsia="仿宋_GB2312" w:cs="仿宋_GB2312"/>
          <w:sz w:val="32"/>
          <w:szCs w:val="32"/>
        </w:rPr>
        <w:t>80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-100%</w:t>
      </w:r>
      <w:r>
        <w:rPr>
          <w:rFonts w:hint="eastAsia" w:ascii="仿宋_GB2312" w:eastAsia="仿宋_GB2312" w:cs="仿宋_GB2312"/>
          <w:sz w:val="32"/>
          <w:szCs w:val="32"/>
        </w:rPr>
        <w:t>，差异主要原因是当年无政府性基金预算收入。</w:t>
      </w:r>
      <w:bookmarkEnd w:id="48"/>
      <w:bookmarkEnd w:id="49"/>
      <w:bookmarkStart w:id="50" w:name="OLE_LINK73"/>
      <w:r>
        <w:rPr>
          <w:rFonts w:hint="eastAsia" w:ascii="仿宋_GB2312" w:eastAsia="仿宋_GB2312" w:cs="仿宋_GB2312"/>
          <w:sz w:val="32"/>
          <w:szCs w:val="32"/>
        </w:rPr>
        <w:t>政府性基金预算财政拨款支出年初预算数</w:t>
      </w:r>
      <w:r>
        <w:rPr>
          <w:rFonts w:ascii="仿宋_GB2312" w:eastAsia="仿宋_GB2312" w:cs="仿宋_GB2312"/>
          <w:sz w:val="32"/>
          <w:szCs w:val="32"/>
        </w:rPr>
        <w:t>80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-100%</w:t>
      </w:r>
      <w:r>
        <w:rPr>
          <w:rFonts w:hint="eastAsia" w:ascii="仿宋_GB2312" w:eastAsia="仿宋_GB2312" w:cs="仿宋_GB2312"/>
          <w:sz w:val="32"/>
          <w:szCs w:val="32"/>
        </w:rPr>
        <w:t>，差异主要原因是当年无政府性基金预算收入。</w:t>
      </w:r>
      <w:bookmarkEnd w:id="50"/>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年末结转结余0万元。与上年相比，增加0万元，增长0%。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其中财政拨款结转结余0万元。与上年相比，增加0万元，增长0%。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sz w:val="32"/>
          <w:szCs w:val="32"/>
        </w:rPr>
      </w:pPr>
      <w:bookmarkStart w:id="51" w:name="OLE_LINK74"/>
      <w:r>
        <w:rPr>
          <w:rFonts w:ascii="仿宋_GB2312" w:eastAsia="仿宋_GB2312" w:cs="仿宋_GB2312"/>
          <w:sz w:val="32"/>
          <w:szCs w:val="32"/>
        </w:rPr>
        <w:t>2018</w:t>
      </w:r>
      <w:r>
        <w:rPr>
          <w:rFonts w:hint="eastAsia" w:ascii="仿宋_GB2312" w:eastAsia="仿宋_GB2312" w:cs="仿宋_GB2312"/>
          <w:sz w:val="32"/>
          <w:szCs w:val="32"/>
        </w:rPr>
        <w:t>年度</w:t>
      </w:r>
      <w:bookmarkStart w:id="52" w:name="OLE_LINK29"/>
      <w:r>
        <w:rPr>
          <w:rFonts w:hint="eastAsia" w:ascii="仿宋_GB2312" w:eastAsia="仿宋_GB2312" w:cs="仿宋_GB2312"/>
          <w:sz w:val="32"/>
          <w:szCs w:val="32"/>
        </w:rPr>
        <w:t>一般公共预算“三公”经费支出决算</w:t>
      </w:r>
      <w:bookmarkEnd w:id="52"/>
      <w:r>
        <w:rPr>
          <w:rFonts w:ascii="仿宋_GB2312" w:eastAsia="仿宋_GB2312" w:cs="仿宋_GB2312"/>
          <w:sz w:val="32"/>
          <w:szCs w:val="32"/>
        </w:rPr>
        <w:t>6.75</w:t>
      </w:r>
      <w:r>
        <w:rPr>
          <w:rFonts w:hint="eastAsia" w:ascii="仿宋_GB2312" w:eastAsia="仿宋_GB2312" w:cs="仿宋_GB2312"/>
          <w:sz w:val="32"/>
          <w:szCs w:val="32"/>
        </w:rPr>
        <w:t>万元，与上年相比，减少</w:t>
      </w:r>
      <w:r>
        <w:rPr>
          <w:rFonts w:ascii="仿宋_GB2312" w:eastAsia="仿宋_GB2312" w:cs="仿宋_GB2312"/>
          <w:sz w:val="32"/>
          <w:szCs w:val="32"/>
        </w:rPr>
        <w:t>1.65</w:t>
      </w:r>
      <w:r>
        <w:rPr>
          <w:rFonts w:hint="eastAsia" w:ascii="仿宋_GB2312" w:eastAsia="仿宋_GB2312" w:cs="仿宋_GB2312"/>
          <w:sz w:val="32"/>
          <w:szCs w:val="32"/>
        </w:rPr>
        <w:t>万元，下降</w:t>
      </w:r>
      <w:r>
        <w:rPr>
          <w:rFonts w:ascii="仿宋_GB2312" w:eastAsia="仿宋_GB2312" w:cs="仿宋_GB2312"/>
          <w:sz w:val="32"/>
          <w:szCs w:val="32"/>
        </w:rPr>
        <w:t>19.64%</w:t>
      </w:r>
      <w:r>
        <w:rPr>
          <w:rFonts w:hint="eastAsia" w:ascii="仿宋_GB2312" w:eastAsia="仿宋_GB2312" w:cs="仿宋_GB2312"/>
          <w:sz w:val="32"/>
          <w:szCs w:val="32"/>
        </w:rPr>
        <w:t>，减少的主要原因是：</w:t>
      </w:r>
      <w:r>
        <w:rPr>
          <w:rFonts w:hint="eastAsia" w:ascii="仿宋_GB2312" w:eastAsia="仿宋_GB2312"/>
          <w:sz w:val="32"/>
          <w:szCs w:val="32"/>
        </w:rPr>
        <w:t>认真贯彻落实中央和自治区厉行节约的各项规定，严格控制和降低行政运行成本，大力压缩“三公”经费支出规模</w:t>
      </w:r>
      <w:r>
        <w:rPr>
          <w:rFonts w:hint="eastAsia" w:ascii="仿宋_GB2312" w:eastAsia="仿宋_GB2312" w:cs="仿宋_GB2312"/>
          <w:sz w:val="32"/>
          <w:szCs w:val="32"/>
        </w:rPr>
        <w:t>。</w:t>
      </w:r>
      <w:bookmarkEnd w:id="51"/>
      <w:bookmarkStart w:id="53" w:name="OLE_LINK75"/>
      <w:r>
        <w:rPr>
          <w:rFonts w:hint="eastAsia" w:ascii="仿宋_GB2312" w:eastAsia="仿宋_GB2312" w:cs="仿宋_GB2312"/>
          <w:sz w:val="32"/>
          <w:szCs w:val="32"/>
        </w:rPr>
        <w:t>其中，</w:t>
      </w:r>
      <w:bookmarkStart w:id="54" w:name="OLE_LINK30"/>
      <w:r>
        <w:rPr>
          <w:rFonts w:hint="eastAsia" w:ascii="仿宋_GB2312" w:eastAsia="仿宋_GB2312" w:cs="仿宋_GB2312"/>
          <w:color w:val="000000"/>
          <w:sz w:val="32"/>
          <w:szCs w:val="32"/>
        </w:rPr>
        <w:t>因公出国（境）费</w:t>
      </w:r>
      <w:r>
        <w:rPr>
          <w:rFonts w:hint="eastAsia" w:ascii="仿宋_GB2312" w:eastAsia="仿宋_GB2312" w:cs="仿宋_GB2312"/>
          <w:sz w:val="32"/>
          <w:szCs w:val="32"/>
        </w:rPr>
        <w:t>支出</w:t>
      </w:r>
      <w:bookmarkEnd w:id="54"/>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w:t>
      </w:r>
      <w:r>
        <w:rPr>
          <w:rFonts w:hint="eastAsia" w:ascii="仿宋_GB2312" w:eastAsia="仿宋_GB2312"/>
          <w:sz w:val="32"/>
          <w:szCs w:val="32"/>
        </w:rPr>
        <w:t>比上年增加0万元，增长0%，增加原因是2018年我单位无</w:t>
      </w:r>
      <w:r>
        <w:rPr>
          <w:rFonts w:hint="eastAsia" w:ascii="仿宋_GB2312" w:eastAsia="仿宋_GB2312" w:cs="仿宋_GB2312"/>
          <w:color w:val="000000"/>
          <w:sz w:val="32"/>
          <w:szCs w:val="32"/>
        </w:rPr>
        <w:t>因公出国（境）费</w:t>
      </w:r>
      <w:r>
        <w:rPr>
          <w:rFonts w:hint="eastAsia" w:ascii="仿宋_GB2312" w:eastAsia="仿宋_GB2312"/>
          <w:sz w:val="32"/>
          <w:szCs w:val="32"/>
        </w:rPr>
        <w:t>，与上年一致</w:t>
      </w:r>
      <w:r>
        <w:rPr>
          <w:rFonts w:hint="eastAsia" w:ascii="仿宋_GB2312" w:eastAsia="仿宋_GB2312" w:cs="仿宋_GB2312"/>
          <w:sz w:val="32"/>
          <w:szCs w:val="32"/>
        </w:rPr>
        <w:t>；</w:t>
      </w:r>
      <w:bookmarkEnd w:id="53"/>
      <w:bookmarkStart w:id="55" w:name="OLE_LINK31"/>
      <w:bookmarkStart w:id="56" w:name="OLE_LINK76"/>
      <w:r>
        <w:rPr>
          <w:rFonts w:hint="eastAsia" w:ascii="仿宋_GB2312" w:eastAsia="仿宋_GB2312" w:cs="仿宋_GB2312"/>
          <w:sz w:val="32"/>
          <w:szCs w:val="32"/>
        </w:rPr>
        <w:t>公务用车购置及运行维护费支出</w:t>
      </w:r>
      <w:bookmarkEnd w:id="55"/>
      <w:r>
        <w:rPr>
          <w:rFonts w:ascii="仿宋_GB2312" w:eastAsia="仿宋_GB2312" w:cs="仿宋_GB2312"/>
          <w:sz w:val="32"/>
          <w:szCs w:val="32"/>
        </w:rPr>
        <w:t>6.75</w:t>
      </w:r>
      <w:r>
        <w:rPr>
          <w:rFonts w:hint="eastAsia" w:ascii="仿宋_GB2312" w:eastAsia="仿宋_GB2312" w:cs="仿宋_GB2312"/>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0.75</w:t>
      </w:r>
      <w:r>
        <w:rPr>
          <w:rFonts w:hint="eastAsia" w:ascii="仿宋_GB2312" w:eastAsia="仿宋_GB2312" w:cs="仿宋_GB2312"/>
          <w:sz w:val="32"/>
          <w:szCs w:val="32"/>
        </w:rPr>
        <w:t>万元，下降</w:t>
      </w:r>
      <w:r>
        <w:rPr>
          <w:rFonts w:ascii="仿宋_GB2312" w:eastAsia="仿宋_GB2312" w:cs="仿宋_GB2312"/>
          <w:sz w:val="32"/>
          <w:szCs w:val="32"/>
        </w:rPr>
        <w:t>10%</w:t>
      </w:r>
      <w:r>
        <w:rPr>
          <w:rFonts w:hint="eastAsia" w:ascii="仿宋_GB2312" w:eastAsia="仿宋_GB2312" w:cs="仿宋_GB2312"/>
          <w:sz w:val="32"/>
          <w:szCs w:val="32"/>
        </w:rPr>
        <w:t>，减少的主要原因是：我单位严把车辆管控关，严格遵守公务车辆配置标准和管理制度，减少使用高耗油车辆，严禁公车私用；</w:t>
      </w:r>
      <w:bookmarkEnd w:id="56"/>
      <w:bookmarkStart w:id="57" w:name="OLE_LINK32"/>
      <w:bookmarkStart w:id="58" w:name="OLE_LINK78"/>
      <w:bookmarkStart w:id="59" w:name="OLE_LINK77"/>
      <w:r>
        <w:rPr>
          <w:rFonts w:hint="eastAsia" w:ascii="仿宋_GB2312" w:eastAsia="仿宋_GB2312" w:cs="仿宋_GB2312"/>
          <w:sz w:val="32"/>
          <w:szCs w:val="32"/>
        </w:rPr>
        <w:t>公务接待费支出</w:t>
      </w:r>
      <w:bookmarkEnd w:id="57"/>
      <w:r>
        <w:rPr>
          <w:rFonts w:ascii="仿宋_GB2312" w:eastAsia="仿宋_GB2312" w:cs="仿宋_GB2312"/>
          <w:sz w:val="32"/>
          <w:szCs w:val="32"/>
        </w:rPr>
        <w:t>0</w:t>
      </w:r>
      <w:r>
        <w:rPr>
          <w:rFonts w:hint="eastAsia" w:ascii="仿宋_GB2312" w:eastAsia="仿宋_GB2312" w:cs="仿宋_GB2312"/>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，与上年相比，减少</w:t>
      </w:r>
      <w:r>
        <w:rPr>
          <w:rFonts w:ascii="仿宋_GB2312" w:eastAsia="仿宋_GB2312" w:cs="仿宋_GB2312"/>
          <w:sz w:val="32"/>
          <w:szCs w:val="32"/>
        </w:rPr>
        <w:t>0.9</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，减少的主要原因是：严把监督检查关，对接待费严格控制，减少一切不必要的公务接待开支。</w:t>
      </w:r>
      <w:bookmarkEnd w:id="58"/>
      <w:bookmarkEnd w:id="59"/>
      <w:r>
        <w:rPr>
          <w:rFonts w:hint="eastAsia" w:ascii="仿宋_GB2312" w:eastAsia="仿宋_GB2312" w:cs="仿宋_GB2312"/>
          <w:sz w:val="32"/>
          <w:szCs w:val="32"/>
        </w:rPr>
        <w:t>具体情况如下：</w:t>
      </w:r>
    </w:p>
    <w:p>
      <w:pPr>
        <w:spacing w:line="540" w:lineRule="exact"/>
        <w:ind w:firstLine="640" w:firstLineChars="200"/>
        <w:rPr>
          <w:rFonts w:ascii="仿宋_GB2312" w:eastAsia="仿宋_GB2312"/>
          <w:sz w:val="32"/>
          <w:szCs w:val="32"/>
        </w:rPr>
      </w:pPr>
      <w:bookmarkStart w:id="60" w:name="OLE_LINK80"/>
      <w:bookmarkStart w:id="61" w:name="OLE_LINK79"/>
      <w:r>
        <w:rPr>
          <w:rFonts w:hint="eastAsia" w:ascii="仿宋_GB2312" w:eastAsia="仿宋_GB2312" w:cs="仿宋_GB2312"/>
          <w:color w:val="000000"/>
          <w:sz w:val="32"/>
          <w:szCs w:val="32"/>
        </w:rPr>
        <w:t>因公出国（境）费</w:t>
      </w:r>
      <w:r>
        <w:rPr>
          <w:rFonts w:hint="eastAsia" w:ascii="仿宋_GB2312" w:eastAsia="仿宋_GB2312" w:cs="仿宋_GB2312"/>
          <w:sz w:val="32"/>
          <w:szCs w:val="32"/>
        </w:rPr>
        <w:t>支出</w:t>
      </w:r>
      <w:r>
        <w:rPr>
          <w:rFonts w:ascii="仿宋_GB2312" w:eastAsia="仿宋_GB2312" w:cs="仿宋_GB2312"/>
          <w:sz w:val="32"/>
          <w:szCs w:val="32"/>
        </w:rPr>
        <w:t>0</w:t>
      </w:r>
      <w:r>
        <w:rPr>
          <w:rFonts w:hint="eastAsia" w:ascii="仿宋_GB2312" w:eastAsia="仿宋_GB2312" w:cs="仿宋_GB2312"/>
          <w:sz w:val="32"/>
          <w:szCs w:val="32"/>
        </w:rPr>
        <w:t>万元。新疆喀什地区叶城县国土资源局单位</w:t>
      </w:r>
      <w:bookmarkStart w:id="62" w:name="OLE_LINK33"/>
      <w:r>
        <w:rPr>
          <w:rFonts w:hint="eastAsia" w:ascii="仿宋_GB2312" w:eastAsia="仿宋_GB2312" w:cs="仿宋_GB2312"/>
          <w:sz w:val="32"/>
          <w:szCs w:val="32"/>
        </w:rPr>
        <w:t>全年</w:t>
      </w:r>
      <w:bookmarkStart w:id="63" w:name="OLE_LINK34"/>
      <w:bookmarkStart w:id="64" w:name="OLE_LINK35"/>
      <w:bookmarkStart w:id="65" w:name="OLE_LINK36"/>
      <w:r>
        <w:rPr>
          <w:rFonts w:hint="eastAsia" w:ascii="仿宋_GB2312" w:eastAsia="仿宋_GB2312" w:cs="仿宋_GB2312"/>
          <w:sz w:val="32"/>
          <w:szCs w:val="32"/>
        </w:rPr>
        <w:t>使用一般公共预算财政拨款安排的</w:t>
      </w:r>
      <w:r>
        <w:rPr>
          <w:rFonts w:hint="eastAsia" w:ascii="仿宋_GB2312" w:eastAsia="仿宋_GB2312" w:cs="仿宋_GB2312"/>
          <w:color w:val="000000"/>
          <w:sz w:val="32"/>
          <w:szCs w:val="32"/>
        </w:rPr>
        <w:t>因公出国（境）</w:t>
      </w:r>
      <w:r>
        <w:rPr>
          <w:rFonts w:hint="eastAsia" w:ascii="仿宋_GB2312" w:eastAsia="仿宋_GB2312" w:cs="仿宋_GB2312"/>
          <w:sz w:val="32"/>
          <w:szCs w:val="32"/>
        </w:rPr>
        <w:t>团组</w:t>
      </w:r>
      <w:bookmarkEnd w:id="62"/>
      <w:bookmarkEnd w:id="63"/>
      <w:bookmarkEnd w:id="64"/>
      <w:r>
        <w:rPr>
          <w:rFonts w:ascii="仿宋_GB2312" w:eastAsia="仿宋_GB2312" w:cs="仿宋_GB2312"/>
          <w:sz w:val="32"/>
          <w:szCs w:val="32"/>
        </w:rPr>
        <w:t>0</w:t>
      </w:r>
      <w:r>
        <w:rPr>
          <w:rFonts w:hint="eastAsia" w:ascii="仿宋_GB2312" w:eastAsia="仿宋_GB2312" w:cs="仿宋_GB2312"/>
          <w:sz w:val="32"/>
          <w:szCs w:val="32"/>
        </w:rPr>
        <w:t>个</w:t>
      </w:r>
      <w:bookmarkEnd w:id="65"/>
      <w:r>
        <w:rPr>
          <w:rFonts w:hint="eastAsia" w:ascii="仿宋_GB2312" w:eastAsia="仿宋_GB2312" w:cs="仿宋_GB2312"/>
          <w:sz w:val="32"/>
          <w:szCs w:val="32"/>
        </w:rPr>
        <w:t>，</w:t>
      </w:r>
      <w:bookmarkStart w:id="66" w:name="OLE_LINK37"/>
      <w:r>
        <w:rPr>
          <w:rFonts w:hint="eastAsia" w:ascii="仿宋_GB2312" w:eastAsia="仿宋_GB2312" w:cs="仿宋_GB2312"/>
          <w:sz w:val="32"/>
          <w:szCs w:val="32"/>
        </w:rPr>
        <w:t>累计</w:t>
      </w:r>
      <w:r>
        <w:rPr>
          <w:rFonts w:ascii="仿宋_GB2312" w:eastAsia="仿宋_GB2312" w:cs="仿宋_GB2312"/>
          <w:sz w:val="32"/>
          <w:szCs w:val="32"/>
        </w:rPr>
        <w:t>0</w:t>
      </w:r>
      <w:r>
        <w:rPr>
          <w:rFonts w:hint="eastAsia" w:ascii="仿宋_GB2312" w:eastAsia="仿宋_GB2312" w:cs="仿宋_GB2312"/>
          <w:sz w:val="32"/>
          <w:szCs w:val="32"/>
        </w:rPr>
        <w:t>人次</w:t>
      </w:r>
      <w:bookmarkEnd w:id="66"/>
      <w:r>
        <w:rPr>
          <w:rFonts w:hint="eastAsia" w:ascii="仿宋_GB2312" w:eastAsia="仿宋_GB2312" w:cs="仿宋_GB2312"/>
          <w:sz w:val="32"/>
          <w:szCs w:val="32"/>
        </w:rPr>
        <w:t>。</w:t>
      </w:r>
      <w:bookmarkStart w:id="67" w:name="OLE_LINK38"/>
      <w:r>
        <w:rPr>
          <w:rFonts w:hint="eastAsia" w:ascii="仿宋_GB2312" w:eastAsia="仿宋_GB2312" w:cs="仿宋_GB2312"/>
          <w:sz w:val="32"/>
          <w:szCs w:val="32"/>
        </w:rPr>
        <w:t>开支内容包括：</w:t>
      </w:r>
      <w:r>
        <w:rPr>
          <w:rFonts w:hint="eastAsia" w:ascii="仿宋_GB2312" w:eastAsia="仿宋_GB2312"/>
          <w:sz w:val="32"/>
          <w:szCs w:val="32"/>
        </w:rPr>
        <w:t>2018年我单位无</w:t>
      </w:r>
      <w:r>
        <w:rPr>
          <w:rFonts w:hint="eastAsia" w:ascii="仿宋_GB2312" w:eastAsia="仿宋_GB2312" w:cs="仿宋_GB2312"/>
          <w:color w:val="000000"/>
          <w:sz w:val="32"/>
          <w:szCs w:val="32"/>
        </w:rPr>
        <w:t>因公出国（境）费</w:t>
      </w:r>
      <w:r>
        <w:rPr>
          <w:rFonts w:hint="eastAsia" w:ascii="仿宋_GB2312" w:eastAsia="仿宋_GB2312"/>
          <w:sz w:val="32"/>
          <w:szCs w:val="32"/>
        </w:rPr>
        <w:t>，与上年一致，故无此项开支。</w:t>
      </w:r>
      <w:bookmarkEnd w:id="60"/>
      <w:bookmarkEnd w:id="61"/>
      <w:bookmarkEnd w:id="67"/>
    </w:p>
    <w:p>
      <w:pPr>
        <w:spacing w:line="540" w:lineRule="exact"/>
        <w:ind w:firstLine="640" w:firstLineChars="200"/>
        <w:rPr>
          <w:rFonts w:ascii="仿宋_GB2312" w:eastAsia="仿宋_GB2312"/>
          <w:sz w:val="32"/>
          <w:szCs w:val="32"/>
        </w:rPr>
      </w:pPr>
      <w:bookmarkStart w:id="68" w:name="OLE_LINK81"/>
      <w:r>
        <w:rPr>
          <w:rFonts w:hint="eastAsia" w:ascii="仿宋_GB2312" w:eastAsia="仿宋_GB2312" w:cs="仿宋_GB2312"/>
          <w:sz w:val="32"/>
          <w:szCs w:val="32"/>
        </w:rPr>
        <w:t>公务用车购置及运行维护费</w:t>
      </w:r>
      <w:r>
        <w:rPr>
          <w:rFonts w:ascii="仿宋_GB2312" w:eastAsia="仿宋_GB2312" w:cs="仿宋_GB2312"/>
          <w:sz w:val="32"/>
          <w:szCs w:val="32"/>
        </w:rPr>
        <w:t>6.75</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其中，</w:t>
      </w:r>
      <w:bookmarkStart w:id="69" w:name="OLE_LINK39"/>
      <w:r>
        <w:rPr>
          <w:rFonts w:hint="eastAsia" w:ascii="仿宋_GB2312" w:eastAsia="仿宋_GB2312" w:cs="仿宋_GB2312"/>
          <w:sz w:val="32"/>
          <w:szCs w:val="32"/>
        </w:rPr>
        <w:t>公务用车购置</w:t>
      </w:r>
      <w:r>
        <w:rPr>
          <w:rFonts w:ascii="仿宋_GB2312" w:eastAsia="仿宋_GB2312" w:cs="仿宋_GB2312"/>
          <w:sz w:val="32"/>
          <w:szCs w:val="32"/>
        </w:rPr>
        <w:t>0</w:t>
      </w:r>
      <w:r>
        <w:rPr>
          <w:rFonts w:hint="eastAsia" w:ascii="仿宋_GB2312" w:eastAsia="仿宋_GB2312" w:cs="仿宋_GB2312"/>
          <w:sz w:val="32"/>
          <w:szCs w:val="32"/>
        </w:rPr>
        <w:t>万元</w:t>
      </w:r>
      <w:bookmarkEnd w:id="69"/>
      <w:r>
        <w:rPr>
          <w:rFonts w:hint="eastAsia" w:ascii="仿宋_GB2312" w:eastAsia="仿宋_GB2312" w:cs="仿宋_GB2312"/>
          <w:sz w:val="32"/>
          <w:szCs w:val="32"/>
        </w:rPr>
        <w:t>，</w:t>
      </w:r>
      <w:bookmarkStart w:id="70" w:name="OLE_LINK41"/>
      <w:bookmarkStart w:id="71" w:name="OLE_LINK40"/>
      <w:r>
        <w:rPr>
          <w:rFonts w:hint="eastAsia" w:ascii="仿宋_GB2312" w:eastAsia="仿宋_GB2312" w:cs="仿宋_GB2312"/>
          <w:sz w:val="32"/>
          <w:szCs w:val="32"/>
        </w:rPr>
        <w:t>公务用车运行维护费</w:t>
      </w:r>
      <w:r>
        <w:rPr>
          <w:rFonts w:ascii="仿宋_GB2312" w:eastAsia="仿宋_GB2312" w:cs="仿宋_GB2312"/>
          <w:sz w:val="32"/>
          <w:szCs w:val="32"/>
        </w:rPr>
        <w:t>6.75</w:t>
      </w:r>
      <w:r>
        <w:rPr>
          <w:rFonts w:hint="eastAsia" w:ascii="仿宋_GB2312" w:eastAsia="仿宋_GB2312" w:cs="仿宋_GB2312"/>
          <w:sz w:val="32"/>
          <w:szCs w:val="32"/>
        </w:rPr>
        <w:t>万元</w:t>
      </w:r>
      <w:bookmarkEnd w:id="70"/>
      <w:bookmarkEnd w:id="71"/>
      <w:r>
        <w:rPr>
          <w:rFonts w:hint="eastAsia" w:ascii="仿宋_GB2312" w:eastAsia="仿宋_GB2312" w:cs="仿宋_GB2312"/>
          <w:sz w:val="32"/>
          <w:szCs w:val="32"/>
        </w:rPr>
        <w:t>。主要用于单位车辆燃油、维修、保险等。</w:t>
      </w:r>
      <w:bookmarkEnd w:id="68"/>
      <w:bookmarkStart w:id="72" w:name="OLE_LINK82"/>
      <w:r>
        <w:rPr>
          <w:rFonts w:hint="eastAsia" w:ascii="仿宋_GB2312" w:eastAsia="仿宋_GB2312" w:cs="仿宋_GB2312"/>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sz w:val="32"/>
          <w:szCs w:val="32"/>
        </w:rPr>
        <w:t>辆，保有量为</w:t>
      </w:r>
      <w:r>
        <w:rPr>
          <w:rFonts w:ascii="仿宋_GB2312" w:eastAsia="仿宋_GB2312" w:cs="仿宋_GB2312"/>
          <w:sz w:val="32"/>
          <w:szCs w:val="32"/>
        </w:rPr>
        <w:t>8</w:t>
      </w:r>
      <w:r>
        <w:rPr>
          <w:rFonts w:hint="eastAsia" w:ascii="仿宋_GB2312" w:eastAsia="仿宋_GB2312" w:cs="仿宋_GB2312"/>
          <w:sz w:val="32"/>
          <w:szCs w:val="32"/>
        </w:rPr>
        <w:t>辆。</w:t>
      </w:r>
      <w:bookmarkEnd w:id="72"/>
    </w:p>
    <w:p>
      <w:pPr>
        <w:spacing w:line="540" w:lineRule="exact"/>
        <w:ind w:firstLine="640" w:firstLineChars="200"/>
        <w:rPr>
          <w:rFonts w:ascii="仿宋_GB2312" w:eastAsia="仿宋_GB2312"/>
          <w:sz w:val="32"/>
          <w:szCs w:val="32"/>
        </w:rPr>
      </w:pPr>
      <w:bookmarkStart w:id="73" w:name="OLE_LINK83"/>
      <w:r>
        <w:rPr>
          <w:rFonts w:hint="eastAsia" w:ascii="仿宋_GB2312" w:eastAsia="仿宋_GB2312" w:cs="仿宋_GB2312"/>
          <w:sz w:val="32"/>
          <w:szCs w:val="32"/>
        </w:rPr>
        <w:t>公务接待费</w:t>
      </w:r>
      <w:r>
        <w:rPr>
          <w:rFonts w:ascii="仿宋_GB2312" w:eastAsia="仿宋_GB2312" w:cs="仿宋_GB2312"/>
          <w:sz w:val="32"/>
          <w:szCs w:val="32"/>
        </w:rPr>
        <w:t>0</w:t>
      </w:r>
      <w:r>
        <w:rPr>
          <w:rFonts w:hint="eastAsia" w:ascii="仿宋_GB2312" w:eastAsia="仿宋_GB2312" w:cs="仿宋_GB2312"/>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sz w:val="32"/>
          <w:szCs w:val="32"/>
        </w:rPr>
        <w:t>万元，主要是无此项支出等。</w:t>
      </w:r>
      <w:bookmarkEnd w:id="73"/>
      <w:bookmarkStart w:id="74" w:name="OLE_LINK84"/>
      <w:r>
        <w:rPr>
          <w:rFonts w:hint="eastAsia" w:ascii="仿宋_GB2312" w:eastAsia="仿宋_GB2312" w:cs="仿宋_GB2312"/>
          <w:sz w:val="32"/>
          <w:szCs w:val="32"/>
        </w:rPr>
        <w:t>新疆喀什地区叶城县国土资源局单位国内公务接待</w:t>
      </w:r>
      <w:r>
        <w:rPr>
          <w:rFonts w:ascii="仿宋_GB2312" w:eastAsia="仿宋_GB2312" w:cs="仿宋_GB2312"/>
          <w:sz w:val="32"/>
          <w:szCs w:val="32"/>
        </w:rPr>
        <w:t>0</w:t>
      </w:r>
      <w:r>
        <w:rPr>
          <w:rFonts w:hint="eastAsia" w:ascii="仿宋_GB2312" w:eastAsia="仿宋_GB2312" w:cs="仿宋_GB2312"/>
          <w:sz w:val="32"/>
          <w:szCs w:val="32"/>
        </w:rPr>
        <w:t>批次，</w:t>
      </w:r>
      <w:r>
        <w:rPr>
          <w:rFonts w:ascii="仿宋_GB2312" w:eastAsia="仿宋_GB2312" w:cs="仿宋_GB2312"/>
          <w:sz w:val="32"/>
          <w:szCs w:val="32"/>
        </w:rPr>
        <w:t>0</w:t>
      </w:r>
      <w:r>
        <w:rPr>
          <w:rFonts w:hint="eastAsia" w:ascii="仿宋_GB2312" w:eastAsia="仿宋_GB2312" w:cs="仿宋_GB2312"/>
          <w:sz w:val="32"/>
          <w:szCs w:val="32"/>
        </w:rPr>
        <w:t>人次。</w:t>
      </w:r>
      <w:bookmarkEnd w:id="74"/>
    </w:p>
    <w:p>
      <w:pPr>
        <w:spacing w:line="540" w:lineRule="exact"/>
        <w:ind w:firstLine="640" w:firstLineChars="200"/>
        <w:rPr>
          <w:rFonts w:ascii="仿宋_GB2312" w:hAnsi="宋体" w:eastAsia="仿宋_GB2312"/>
          <w:kern w:val="0"/>
          <w:sz w:val="32"/>
          <w:szCs w:val="32"/>
        </w:rPr>
      </w:pPr>
      <w:bookmarkStart w:id="75" w:name="OLE_LINK85"/>
      <w:r>
        <w:rPr>
          <w:rFonts w:hint="eastAsia" w:ascii="仿宋_GB2312" w:eastAsia="仿宋_GB2312" w:cs="仿宋_GB2312"/>
          <w:sz w:val="32"/>
          <w:szCs w:val="32"/>
        </w:rPr>
        <w:t>与年初预算数相比情况：一般公共预算“三公”经费支出年初预算数</w:t>
      </w:r>
      <w:r>
        <w:rPr>
          <w:rFonts w:ascii="仿宋_GB2312" w:eastAsia="仿宋_GB2312" w:cs="仿宋_GB2312"/>
          <w:sz w:val="32"/>
          <w:szCs w:val="32"/>
        </w:rPr>
        <w:t>6.75</w:t>
      </w:r>
      <w:r>
        <w:rPr>
          <w:rFonts w:hint="eastAsia" w:ascii="仿宋_GB2312" w:eastAsia="仿宋_GB2312" w:cs="仿宋_GB2312"/>
          <w:sz w:val="32"/>
          <w:szCs w:val="32"/>
        </w:rPr>
        <w:t>万元，决算数</w:t>
      </w:r>
      <w:r>
        <w:rPr>
          <w:rFonts w:ascii="仿宋_GB2312" w:eastAsia="仿宋_GB2312" w:cs="仿宋_GB2312"/>
          <w:sz w:val="32"/>
          <w:szCs w:val="32"/>
        </w:rPr>
        <w:t>6.75</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w:t>
      </w:r>
      <w:r>
        <w:rPr>
          <w:rFonts w:hint="eastAsia" w:ascii="仿宋_GB2312" w:eastAsia="仿宋_GB2312"/>
          <w:sz w:val="32"/>
          <w:szCs w:val="32"/>
        </w:rPr>
        <w:t>认真贯彻落实中央和自治区厉行节约的各项规定，严格控制和降低行政运行成本，大力压缩“三公”经费支出规模，预决算无差异</w:t>
      </w:r>
      <w:r>
        <w:rPr>
          <w:rFonts w:hint="eastAsia" w:ascii="仿宋_GB2312" w:eastAsia="仿宋_GB2312" w:cs="仿宋_GB2312"/>
          <w:sz w:val="32"/>
          <w:szCs w:val="32"/>
        </w:rPr>
        <w:t>。</w:t>
      </w:r>
      <w:bookmarkEnd w:id="75"/>
      <w:bookmarkStart w:id="76" w:name="OLE_LINK87"/>
      <w:bookmarkStart w:id="77" w:name="OLE_LINK86"/>
      <w:r>
        <w:rPr>
          <w:rFonts w:hint="eastAsia" w:ascii="仿宋_GB2312" w:hAnsi="宋体" w:eastAsia="仿宋_GB2312" w:cs="仿宋_GB2312"/>
          <w:kern w:val="0"/>
          <w:sz w:val="32"/>
          <w:szCs w:val="32"/>
        </w:rPr>
        <w:t>其中：</w:t>
      </w:r>
      <w:r>
        <w:rPr>
          <w:rFonts w:hint="eastAsia" w:ascii="仿宋_GB2312" w:eastAsia="仿宋_GB2312" w:cs="仿宋_GB2312"/>
          <w:color w:val="000000"/>
          <w:sz w:val="32"/>
          <w:szCs w:val="32"/>
        </w:rPr>
        <w:t>因公出国（境）费</w:t>
      </w:r>
      <w:r>
        <w:rPr>
          <w:rFonts w:hint="eastAsia" w:ascii="仿宋_GB2312" w:eastAsia="仿宋_GB2312" w:cs="仿宋_GB2312"/>
          <w:sz w:val="32"/>
          <w:szCs w:val="32"/>
        </w:rPr>
        <w:t>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w:t>
      </w:r>
      <w:r>
        <w:rPr>
          <w:rFonts w:hint="eastAsia" w:ascii="仿宋_GB2312" w:eastAsia="仿宋_GB2312"/>
          <w:sz w:val="32"/>
          <w:szCs w:val="32"/>
        </w:rPr>
        <w:t>2018年我单位无</w:t>
      </w:r>
      <w:r>
        <w:rPr>
          <w:rFonts w:hint="eastAsia" w:ascii="仿宋_GB2312" w:eastAsia="仿宋_GB2312" w:cs="仿宋_GB2312"/>
          <w:color w:val="000000"/>
          <w:sz w:val="32"/>
          <w:szCs w:val="32"/>
        </w:rPr>
        <w:t>因公出国（境）费</w:t>
      </w:r>
      <w:r>
        <w:rPr>
          <w:rFonts w:hint="eastAsia" w:ascii="仿宋_GB2312" w:eastAsia="仿宋_GB2312"/>
          <w:sz w:val="32"/>
          <w:szCs w:val="32"/>
        </w:rPr>
        <w:t>，与上年一致，</w:t>
      </w:r>
      <w:r>
        <w:rPr>
          <w:rFonts w:hint="eastAsia" w:ascii="仿宋_GB2312" w:eastAsia="仿宋_GB2312" w:cs="仿宋_GB2312"/>
          <w:sz w:val="32"/>
          <w:szCs w:val="32"/>
        </w:rPr>
        <w:t>预决算相比无差异；</w:t>
      </w:r>
      <w:bookmarkEnd w:id="76"/>
      <w:bookmarkEnd w:id="77"/>
      <w:bookmarkStart w:id="78" w:name="OLE_LINK88"/>
      <w:bookmarkStart w:id="79" w:name="OLE_LINK89"/>
      <w:r>
        <w:rPr>
          <w:rFonts w:hint="eastAsia" w:ascii="仿宋_GB2312" w:hAnsi="宋体" w:eastAsia="仿宋_GB2312" w:cs="仿宋_GB2312"/>
          <w:kern w:val="0"/>
          <w:sz w:val="32"/>
          <w:szCs w:val="32"/>
        </w:rPr>
        <w:t>公务用车购置</w:t>
      </w:r>
      <w:r>
        <w:rPr>
          <w:rFonts w:hint="eastAsia" w:ascii="仿宋_GB2312" w:eastAsia="仿宋_GB2312" w:cs="仿宋_GB2312"/>
          <w:sz w:val="32"/>
          <w:szCs w:val="32"/>
        </w:rPr>
        <w:t>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，差异主要原因是我单位严把车辆管控关，无车辆购置，预决算相比无差异；</w:t>
      </w:r>
      <w:bookmarkEnd w:id="78"/>
      <w:bookmarkEnd w:id="79"/>
      <w:bookmarkStart w:id="80" w:name="OLE_LINK90"/>
      <w:r>
        <w:rPr>
          <w:rFonts w:hint="eastAsia" w:ascii="仿宋_GB2312" w:hAnsi="宋体" w:eastAsia="仿宋_GB2312" w:cs="仿宋_GB2312"/>
          <w:kern w:val="0"/>
          <w:sz w:val="32"/>
          <w:szCs w:val="32"/>
        </w:rPr>
        <w:t>公务用车运行费</w:t>
      </w:r>
      <w:r>
        <w:rPr>
          <w:rFonts w:hint="eastAsia" w:ascii="仿宋_GB2312" w:eastAsia="仿宋_GB2312" w:cs="仿宋_GB2312"/>
          <w:sz w:val="32"/>
          <w:szCs w:val="32"/>
        </w:rPr>
        <w:t>预算数</w:t>
      </w:r>
      <w:r>
        <w:rPr>
          <w:rFonts w:ascii="仿宋_GB2312" w:eastAsia="仿宋_GB2312" w:cs="仿宋_GB2312"/>
          <w:sz w:val="32"/>
          <w:szCs w:val="32"/>
        </w:rPr>
        <w:t>6.75</w:t>
      </w:r>
      <w:r>
        <w:rPr>
          <w:rFonts w:hint="eastAsia" w:ascii="仿宋_GB2312" w:eastAsia="仿宋_GB2312" w:cs="仿宋_GB2312"/>
          <w:sz w:val="32"/>
          <w:szCs w:val="32"/>
        </w:rPr>
        <w:t>万元，决算数</w:t>
      </w:r>
      <w:r>
        <w:rPr>
          <w:rFonts w:ascii="仿宋_GB2312" w:eastAsia="仿宋_GB2312" w:cs="仿宋_GB2312"/>
          <w:sz w:val="32"/>
          <w:szCs w:val="32"/>
        </w:rPr>
        <w:t>6.75</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，差异主要原因是我单位严把车辆管控关，严格遵守公务车辆配置标准和管理制度，减少使用高耗油车辆，严禁公车私用，预决算无差异；</w:t>
      </w:r>
      <w:bookmarkEnd w:id="80"/>
      <w:bookmarkStart w:id="81" w:name="OLE_LINK91"/>
      <w:r>
        <w:rPr>
          <w:rFonts w:hint="eastAsia" w:ascii="仿宋_GB2312" w:hAnsi="宋体" w:eastAsia="仿宋_GB2312" w:cs="仿宋_GB2312"/>
          <w:kern w:val="0"/>
          <w:sz w:val="32"/>
          <w:szCs w:val="32"/>
        </w:rPr>
        <w:t>公务接待费</w:t>
      </w:r>
      <w:r>
        <w:rPr>
          <w:rFonts w:hint="eastAsia" w:ascii="仿宋_GB2312" w:eastAsia="仿宋_GB2312" w:cs="仿宋_GB2312"/>
          <w:sz w:val="32"/>
          <w:szCs w:val="32"/>
        </w:rPr>
        <w:t>预算数</w:t>
      </w:r>
      <w:r>
        <w:rPr>
          <w:rFonts w:ascii="仿宋_GB2312" w:eastAsia="仿宋_GB2312" w:cs="仿宋_GB2312"/>
          <w:sz w:val="32"/>
          <w:szCs w:val="32"/>
        </w:rPr>
        <w:t>0</w:t>
      </w:r>
      <w:r>
        <w:rPr>
          <w:rFonts w:hint="eastAsia" w:ascii="仿宋_GB2312" w:eastAsia="仿宋_GB2312" w:cs="仿宋_GB2312"/>
          <w:sz w:val="32"/>
          <w:szCs w:val="32"/>
        </w:rPr>
        <w:t>万元，决算数</w:t>
      </w:r>
      <w:r>
        <w:rPr>
          <w:rFonts w:ascii="仿宋_GB2312" w:eastAsia="仿宋_GB2312" w:cs="仿宋_GB2312"/>
          <w:sz w:val="32"/>
          <w:szCs w:val="32"/>
        </w:rPr>
        <w:t>0</w:t>
      </w:r>
      <w:r>
        <w:rPr>
          <w:rFonts w:hint="eastAsia" w:ascii="仿宋_GB2312" w:eastAsia="仿宋_GB2312" w:cs="仿宋_GB2312"/>
          <w:sz w:val="32"/>
          <w:szCs w:val="32"/>
        </w:rPr>
        <w:t>万元，预决算差异率</w:t>
      </w:r>
      <w:r>
        <w:rPr>
          <w:rFonts w:ascii="仿宋_GB2312" w:eastAsia="仿宋_GB2312" w:cs="仿宋_GB2312"/>
          <w:sz w:val="32"/>
          <w:szCs w:val="32"/>
        </w:rPr>
        <w:t>0%</w:t>
      </w:r>
      <w:r>
        <w:rPr>
          <w:rFonts w:hint="eastAsia" w:ascii="仿宋_GB2312" w:eastAsia="仿宋_GB2312" w:cs="仿宋_GB2312"/>
          <w:sz w:val="32"/>
          <w:szCs w:val="32"/>
        </w:rPr>
        <w:t>，差异主要原因是</w:t>
      </w:r>
      <w:bookmarkEnd w:id="81"/>
      <w:r>
        <w:rPr>
          <w:rFonts w:hint="eastAsia" w:ascii="仿宋_GB2312" w:eastAsia="仿宋_GB2312" w:cs="仿宋_GB2312"/>
          <w:sz w:val="32"/>
          <w:szCs w:val="32"/>
        </w:rPr>
        <w:t>把监督检查关，对接待费严格控制，减少一切不必要的公务接待开支，</w:t>
      </w:r>
      <w:r>
        <w:rPr>
          <w:rFonts w:hint="eastAsia" w:ascii="仿宋_GB2312" w:eastAsia="仿宋_GB2312"/>
          <w:sz w:val="32"/>
          <w:szCs w:val="32"/>
        </w:rPr>
        <w:t>预决算无差异</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年度新疆喀什地区叶城县国土资源局机关运行经费支出</w:t>
      </w:r>
      <w:r>
        <w:rPr>
          <w:rFonts w:ascii="仿宋_GB2312" w:eastAsia="仿宋_GB2312" w:cs="仿宋_GB2312"/>
          <w:sz w:val="32"/>
          <w:szCs w:val="32"/>
        </w:rPr>
        <w:t>11.22</w:t>
      </w:r>
      <w:r>
        <w:rPr>
          <w:rFonts w:hint="eastAsia" w:ascii="仿宋_GB2312" w:eastAsia="仿宋_GB2312" w:cs="仿宋_GB2312"/>
          <w:sz w:val="32"/>
          <w:szCs w:val="32"/>
        </w:rPr>
        <w:t>万元，与上年相比，减少</w:t>
      </w:r>
      <w:r>
        <w:rPr>
          <w:rFonts w:ascii="仿宋_GB2312" w:eastAsia="仿宋_GB2312" w:cs="仿宋_GB2312"/>
          <w:sz w:val="32"/>
          <w:szCs w:val="32"/>
        </w:rPr>
        <w:t>7.88</w:t>
      </w:r>
      <w:r>
        <w:rPr>
          <w:rFonts w:hint="eastAsia" w:ascii="仿宋_GB2312" w:eastAsia="仿宋_GB2312" w:cs="仿宋_GB2312"/>
          <w:sz w:val="32"/>
          <w:szCs w:val="32"/>
        </w:rPr>
        <w:t>万元，下降</w:t>
      </w:r>
      <w:r>
        <w:rPr>
          <w:rFonts w:ascii="仿宋_GB2312" w:eastAsia="仿宋_GB2312" w:cs="仿宋_GB2312"/>
          <w:sz w:val="32"/>
          <w:szCs w:val="32"/>
        </w:rPr>
        <w:t>41.26%</w:t>
      </w:r>
      <w:r>
        <w:rPr>
          <w:rFonts w:hint="eastAsia" w:ascii="仿宋_GB2312" w:eastAsia="仿宋_GB2312" w:cs="仿宋_GB2312"/>
          <w:sz w:val="32"/>
          <w:szCs w:val="32"/>
        </w:rPr>
        <w:t>，减少的主要原因是：</w:t>
      </w:r>
      <w:r>
        <w:rPr>
          <w:rFonts w:hint="eastAsia" w:ascii="仿宋_GB2312" w:eastAsia="仿宋_GB2312"/>
          <w:sz w:val="32"/>
          <w:szCs w:val="32"/>
        </w:rPr>
        <w:t>认真贯彻落实中央和自治区厉行节约的各项规定，严格控制和降低行政运行成本，大力压缩“三公”经费支出规模</w:t>
      </w:r>
      <w:r>
        <w:rPr>
          <w:rFonts w:hint="eastAsia" w:ascii="仿宋_GB2312" w:eastAsia="仿宋_GB2312" w:cs="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六、政府采购情况</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w:t>
      </w:r>
      <w:bookmarkStart w:id="82" w:name="OLE_LINK45"/>
      <w:r>
        <w:rPr>
          <w:rFonts w:hint="eastAsia" w:ascii="仿宋_GB2312" w:eastAsia="仿宋_GB2312" w:cs="仿宋_GB2312"/>
          <w:sz w:val="32"/>
          <w:szCs w:val="32"/>
        </w:rPr>
        <w:t>政府采购支出总额</w:t>
      </w:r>
      <w:bookmarkEnd w:id="82"/>
      <w:r>
        <w:rPr>
          <w:rFonts w:ascii="仿宋_GB2312" w:eastAsia="仿宋_GB2312" w:cs="仿宋_GB2312"/>
          <w:sz w:val="32"/>
          <w:szCs w:val="32"/>
        </w:rPr>
        <w:t>236.88</w:t>
      </w:r>
      <w:r>
        <w:rPr>
          <w:rFonts w:hint="eastAsia" w:ascii="仿宋_GB2312" w:eastAsia="仿宋_GB2312" w:cs="仿宋_GB2312"/>
          <w:sz w:val="32"/>
          <w:szCs w:val="32"/>
        </w:rPr>
        <w:t>万元，其中：</w:t>
      </w:r>
      <w:bookmarkStart w:id="83" w:name="OLE_LINK46"/>
      <w:r>
        <w:rPr>
          <w:rFonts w:hint="eastAsia" w:ascii="仿宋_GB2312" w:eastAsia="仿宋_GB2312" w:cs="仿宋_GB2312"/>
          <w:sz w:val="32"/>
          <w:szCs w:val="32"/>
        </w:rPr>
        <w:t>政府采购货物支出</w:t>
      </w:r>
      <w:bookmarkEnd w:id="83"/>
      <w:r>
        <w:rPr>
          <w:rFonts w:ascii="仿宋_GB2312" w:eastAsia="仿宋_GB2312" w:cs="仿宋_GB2312"/>
          <w:sz w:val="32"/>
          <w:szCs w:val="32"/>
        </w:rPr>
        <w:t>27.97</w:t>
      </w:r>
      <w:r>
        <w:rPr>
          <w:rFonts w:hint="eastAsia" w:ascii="仿宋_GB2312" w:eastAsia="仿宋_GB2312" w:cs="仿宋_GB2312"/>
          <w:sz w:val="32"/>
          <w:szCs w:val="32"/>
        </w:rPr>
        <w:t>万元、</w:t>
      </w:r>
      <w:bookmarkStart w:id="84" w:name="OLE_LINK47"/>
      <w:r>
        <w:rPr>
          <w:rFonts w:hint="eastAsia" w:ascii="仿宋_GB2312" w:eastAsia="仿宋_GB2312" w:cs="仿宋_GB2312"/>
          <w:sz w:val="32"/>
          <w:szCs w:val="32"/>
        </w:rPr>
        <w:t>政府采购工程支出</w:t>
      </w:r>
      <w:bookmarkEnd w:id="84"/>
      <w:r>
        <w:rPr>
          <w:rFonts w:ascii="仿宋_GB2312" w:eastAsia="仿宋_GB2312" w:cs="仿宋_GB2312"/>
          <w:sz w:val="32"/>
          <w:szCs w:val="32"/>
        </w:rPr>
        <w:t>0</w:t>
      </w:r>
      <w:r>
        <w:rPr>
          <w:rFonts w:hint="eastAsia" w:ascii="仿宋_GB2312" w:eastAsia="仿宋_GB2312" w:cs="仿宋_GB2312"/>
          <w:sz w:val="32"/>
          <w:szCs w:val="32"/>
        </w:rPr>
        <w:t>万元、</w:t>
      </w:r>
      <w:bookmarkStart w:id="85" w:name="OLE_LINK48"/>
      <w:r>
        <w:rPr>
          <w:rFonts w:hint="eastAsia" w:ascii="仿宋_GB2312" w:eastAsia="仿宋_GB2312" w:cs="仿宋_GB2312"/>
          <w:sz w:val="32"/>
          <w:szCs w:val="32"/>
        </w:rPr>
        <w:t>政府采购服务支出</w:t>
      </w:r>
      <w:bookmarkEnd w:id="85"/>
      <w:r>
        <w:rPr>
          <w:rFonts w:ascii="仿宋_GB2312" w:eastAsia="仿宋_GB2312" w:cs="仿宋_GB2312"/>
          <w:sz w:val="32"/>
          <w:szCs w:val="32"/>
        </w:rPr>
        <w:t>208.91</w:t>
      </w:r>
      <w:r>
        <w:rPr>
          <w:rFonts w:hint="eastAsia" w:ascii="仿宋_GB2312" w:eastAsia="仿宋_GB2312" w:cs="仿宋_GB2312"/>
          <w:sz w:val="32"/>
          <w:szCs w:val="32"/>
        </w:rPr>
        <w:t>万元。</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七、其他重要事项的情况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（一）国有资产占用情况说明</w:t>
      </w:r>
    </w:p>
    <w:p>
      <w:pPr>
        <w:spacing w:line="540" w:lineRule="exact"/>
        <w:ind w:firstLine="640" w:firstLineChars="200"/>
        <w:rPr>
          <w:rFonts w:ascii="仿宋_GB2312" w:eastAsia="仿宋_GB2312"/>
          <w:sz w:val="32"/>
          <w:szCs w:val="32"/>
        </w:rPr>
      </w:pPr>
      <w:bookmarkStart w:id="86" w:name="OLE_LINK97"/>
      <w:r>
        <w:rPr>
          <w:rFonts w:hint="eastAsia" w:ascii="仿宋_GB2312" w:eastAsia="仿宋_GB2312" w:cs="仿宋_GB2312"/>
          <w:sz w:val="32"/>
          <w:szCs w:val="32"/>
        </w:rPr>
        <w:t>截至</w:t>
      </w:r>
      <w:r>
        <w:rPr>
          <w:rFonts w:ascii="仿宋_GB2312" w:eastAsia="仿宋_GB2312" w:cs="仿宋_GB2312"/>
          <w:sz w:val="32"/>
          <w:szCs w:val="32"/>
        </w:rPr>
        <w:t>2018</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日，单位共有车辆</w:t>
      </w:r>
      <w:r>
        <w:rPr>
          <w:rFonts w:ascii="仿宋_GB2312" w:eastAsia="仿宋_GB2312" w:cs="仿宋_GB2312"/>
          <w:sz w:val="32"/>
          <w:szCs w:val="32"/>
        </w:rPr>
        <w:t>8</w:t>
      </w:r>
      <w:r>
        <w:rPr>
          <w:rFonts w:hint="eastAsia" w:ascii="仿宋_GB2312" w:eastAsia="仿宋_GB2312" w:cs="仿宋_GB2312"/>
          <w:sz w:val="32"/>
          <w:szCs w:val="32"/>
        </w:rPr>
        <w:t>辆，价值</w:t>
      </w:r>
      <w:r>
        <w:rPr>
          <w:rFonts w:ascii="仿宋_GB2312" w:eastAsia="仿宋_GB2312" w:cs="仿宋_GB2312"/>
          <w:sz w:val="32"/>
          <w:szCs w:val="32"/>
        </w:rPr>
        <w:t>53.32</w:t>
      </w:r>
      <w:r>
        <w:rPr>
          <w:rFonts w:hint="eastAsia" w:ascii="仿宋_GB2312" w:eastAsia="仿宋_GB2312" w:cs="仿宋_GB2312"/>
          <w:sz w:val="32"/>
          <w:szCs w:val="32"/>
        </w:rPr>
        <w:t>万元，其中：部级领导干部用车</w:t>
      </w:r>
      <w:r>
        <w:rPr>
          <w:rFonts w:ascii="仿宋_GB2312" w:eastAsia="仿宋_GB2312" w:cs="仿宋_GB2312"/>
          <w:sz w:val="32"/>
          <w:szCs w:val="32"/>
        </w:rPr>
        <w:t>0</w:t>
      </w:r>
      <w:r>
        <w:rPr>
          <w:rFonts w:hint="eastAsia" w:ascii="仿宋_GB2312" w:eastAsia="仿宋_GB2312" w:cs="仿宋_GB2312"/>
          <w:sz w:val="32"/>
          <w:szCs w:val="32"/>
        </w:rPr>
        <w:t>辆、主要领导干部用车</w:t>
      </w:r>
      <w:r>
        <w:rPr>
          <w:rFonts w:ascii="仿宋_GB2312" w:eastAsia="仿宋_GB2312" w:cs="仿宋_GB2312"/>
          <w:sz w:val="32"/>
          <w:szCs w:val="32"/>
        </w:rPr>
        <w:t>0</w:t>
      </w:r>
      <w:r>
        <w:rPr>
          <w:rFonts w:hint="eastAsia" w:ascii="仿宋_GB2312" w:eastAsia="仿宋_GB2312" w:cs="仿宋_GB2312"/>
          <w:sz w:val="32"/>
          <w:szCs w:val="32"/>
        </w:rPr>
        <w:t>辆、机要通信用车</w:t>
      </w:r>
      <w:r>
        <w:rPr>
          <w:rFonts w:ascii="仿宋_GB2312" w:eastAsia="仿宋_GB2312" w:cs="仿宋_GB2312"/>
          <w:sz w:val="32"/>
          <w:szCs w:val="32"/>
        </w:rPr>
        <w:t>0</w:t>
      </w:r>
      <w:r>
        <w:rPr>
          <w:rFonts w:hint="eastAsia" w:ascii="仿宋_GB2312" w:eastAsia="仿宋_GB2312" w:cs="仿宋_GB2312"/>
          <w:sz w:val="32"/>
          <w:szCs w:val="32"/>
        </w:rPr>
        <w:t>辆、应急保障用车</w:t>
      </w:r>
      <w:r>
        <w:rPr>
          <w:rFonts w:ascii="仿宋_GB2312" w:eastAsia="仿宋_GB2312" w:cs="仿宋_GB2312"/>
          <w:sz w:val="32"/>
          <w:szCs w:val="32"/>
        </w:rPr>
        <w:t>0</w:t>
      </w:r>
      <w:r>
        <w:rPr>
          <w:rFonts w:hint="eastAsia" w:ascii="仿宋_GB2312" w:eastAsia="仿宋_GB2312" w:cs="仿宋_GB2312"/>
          <w:sz w:val="32"/>
          <w:szCs w:val="32"/>
        </w:rPr>
        <w:t>辆、执法执勤用车</w:t>
      </w:r>
      <w:r>
        <w:rPr>
          <w:rFonts w:ascii="仿宋_GB2312" w:eastAsia="仿宋_GB2312" w:cs="仿宋_GB2312"/>
          <w:sz w:val="32"/>
          <w:szCs w:val="32"/>
        </w:rPr>
        <w:t>0</w:t>
      </w:r>
      <w:r>
        <w:rPr>
          <w:rFonts w:hint="eastAsia" w:ascii="仿宋_GB2312" w:eastAsia="仿宋_GB2312" w:cs="仿宋_GB2312"/>
          <w:sz w:val="32"/>
          <w:szCs w:val="32"/>
        </w:rPr>
        <w:t>辆、特种专业技术用车</w:t>
      </w:r>
      <w:r>
        <w:rPr>
          <w:rFonts w:ascii="仿宋_GB2312" w:eastAsia="仿宋_GB2312" w:cs="仿宋_GB2312"/>
          <w:sz w:val="32"/>
          <w:szCs w:val="32"/>
        </w:rPr>
        <w:t>0</w:t>
      </w:r>
      <w:r>
        <w:rPr>
          <w:rFonts w:hint="eastAsia" w:ascii="仿宋_GB2312" w:eastAsia="仿宋_GB2312" w:cs="仿宋_GB2312"/>
          <w:sz w:val="32"/>
          <w:szCs w:val="32"/>
        </w:rPr>
        <w:t>辆、离退休干部用车</w:t>
      </w:r>
      <w:r>
        <w:rPr>
          <w:rFonts w:ascii="仿宋_GB2312" w:eastAsia="仿宋_GB2312" w:cs="仿宋_GB2312"/>
          <w:sz w:val="32"/>
          <w:szCs w:val="32"/>
        </w:rPr>
        <w:t>0</w:t>
      </w:r>
      <w:r>
        <w:rPr>
          <w:rFonts w:hint="eastAsia" w:ascii="仿宋_GB2312" w:eastAsia="仿宋_GB2312" w:cs="仿宋_GB2312"/>
          <w:sz w:val="32"/>
          <w:szCs w:val="32"/>
        </w:rPr>
        <w:t>辆、其他用车</w:t>
      </w:r>
      <w:r>
        <w:rPr>
          <w:rFonts w:ascii="仿宋_GB2312" w:eastAsia="仿宋_GB2312" w:cs="仿宋_GB2312"/>
          <w:sz w:val="32"/>
          <w:szCs w:val="32"/>
        </w:rPr>
        <w:t>8</w:t>
      </w:r>
      <w:r>
        <w:rPr>
          <w:rFonts w:hint="eastAsia" w:ascii="仿宋_GB2312" w:eastAsia="仿宋_GB2312" w:cs="仿宋_GB2312"/>
          <w:sz w:val="32"/>
          <w:szCs w:val="32"/>
        </w:rPr>
        <w:t>辆，其他用车主要是：国土资源调查一般工作用车8辆；单位价值</w:t>
      </w:r>
      <w:r>
        <w:rPr>
          <w:rFonts w:ascii="仿宋_GB2312" w:eastAsia="仿宋_GB2312" w:cs="仿宋_GB2312"/>
          <w:sz w:val="32"/>
          <w:szCs w:val="32"/>
        </w:rPr>
        <w:t>50</w:t>
      </w:r>
      <w:r>
        <w:rPr>
          <w:rFonts w:hint="eastAsia" w:ascii="仿宋_GB2312" w:eastAsia="仿宋_GB2312" w:cs="仿宋_GB2312"/>
          <w:sz w:val="32"/>
          <w:szCs w:val="32"/>
        </w:rPr>
        <w:t>万元以上通用设备</w:t>
      </w:r>
      <w:r>
        <w:rPr>
          <w:rFonts w:ascii="仿宋_GB2312" w:eastAsia="仿宋_GB2312" w:cs="仿宋_GB2312"/>
          <w:sz w:val="32"/>
          <w:szCs w:val="32"/>
        </w:rPr>
        <w:t>1</w:t>
      </w:r>
      <w:r>
        <w:rPr>
          <w:rFonts w:hint="eastAsia" w:ascii="仿宋_GB2312" w:eastAsia="仿宋_GB2312" w:cs="仿宋_GB2312"/>
          <w:sz w:val="32"/>
          <w:szCs w:val="32"/>
        </w:rPr>
        <w:t>台（套）、单位价值</w:t>
      </w:r>
      <w:r>
        <w:rPr>
          <w:rFonts w:ascii="仿宋_GB2312" w:eastAsia="仿宋_GB2312" w:cs="仿宋_GB2312"/>
          <w:sz w:val="32"/>
          <w:szCs w:val="32"/>
        </w:rPr>
        <w:t>100</w:t>
      </w:r>
      <w:r>
        <w:rPr>
          <w:rFonts w:hint="eastAsia" w:ascii="仿宋_GB2312" w:eastAsia="仿宋_GB2312" w:cs="仿宋_GB2312"/>
          <w:sz w:val="32"/>
          <w:szCs w:val="32"/>
        </w:rPr>
        <w:t>万元以上专用设备</w:t>
      </w:r>
      <w:r>
        <w:rPr>
          <w:rFonts w:ascii="仿宋_GB2312" w:eastAsia="仿宋_GB2312" w:cs="仿宋_GB2312"/>
          <w:sz w:val="32"/>
          <w:szCs w:val="32"/>
        </w:rPr>
        <w:t>0</w:t>
      </w:r>
      <w:r>
        <w:rPr>
          <w:rFonts w:hint="eastAsia" w:ascii="仿宋_GB2312" w:eastAsia="仿宋_GB2312" w:cs="仿宋_GB2312"/>
          <w:sz w:val="32"/>
          <w:szCs w:val="32"/>
        </w:rPr>
        <w:t>台（套）。</w:t>
      </w:r>
      <w:bookmarkEnd w:id="86"/>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w:t>
      </w:r>
      <w:r>
        <w:rPr>
          <w:rFonts w:ascii="仿宋_GB2312" w:eastAsia="仿宋_GB2312" w:cs="仿宋_GB2312"/>
          <w:sz w:val="32"/>
          <w:szCs w:val="32"/>
        </w:rPr>
        <w:t xml:space="preserve"> </w:t>
      </w:r>
      <w:r>
        <w:rPr>
          <w:rFonts w:hint="eastAsia" w:ascii="仿宋_GB2312" w:eastAsia="仿宋_GB2312" w:cs="仿宋_GB2312"/>
          <w:sz w:val="32"/>
          <w:szCs w:val="32"/>
        </w:rPr>
        <w:t>新疆喀什地区叶城县国土资源局</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306.65</w:t>
      </w:r>
      <w:r>
        <w:rPr>
          <w:rFonts w:hint="eastAsia" w:ascii="仿宋_GB2312" w:eastAsia="仿宋_GB2312" w:cs="仿宋_GB2312"/>
          <w:sz w:val="32"/>
          <w:szCs w:val="32"/>
        </w:rPr>
        <w:t>万元，执行金额为</w:t>
      </w:r>
      <w:r>
        <w:rPr>
          <w:rFonts w:ascii="仿宋_GB2312" w:eastAsia="仿宋_GB2312" w:cs="仿宋_GB2312"/>
          <w:sz w:val="32"/>
          <w:szCs w:val="32"/>
        </w:rPr>
        <w:t>306.65</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3</w:t>
      </w:r>
      <w:r>
        <w:rPr>
          <w:rFonts w:hint="eastAsia" w:ascii="仿宋_GB2312" w:eastAsia="仿宋_GB2312" w:cs="仿宋_GB2312"/>
          <w:sz w:val="32"/>
          <w:szCs w:val="32"/>
        </w:rPr>
        <w:t>个，其中已完成项目</w:t>
      </w:r>
      <w:r>
        <w:rPr>
          <w:rFonts w:ascii="仿宋_GB2312" w:eastAsia="仿宋_GB2312" w:cs="仿宋_GB2312"/>
          <w:sz w:val="32"/>
          <w:szCs w:val="32"/>
        </w:rPr>
        <w:t>3</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widowControl/>
        <w:spacing w:line="560" w:lineRule="exact"/>
        <w:ind w:firstLine="640" w:firstLineChars="200"/>
        <w:rPr>
          <w:rFonts w:ascii="仿宋_GB2312" w:hAnsi="仿宋" w:eastAsia="仿宋_GB2312" w:cs="宋体"/>
          <w:kern w:val="0"/>
          <w:sz w:val="32"/>
          <w:szCs w:val="32"/>
        </w:rPr>
      </w:pPr>
      <w:r>
        <w:rPr>
          <w:rFonts w:hint="eastAsia" w:ascii="仿宋_GB2312" w:hAnsi="仿宋_GB2312" w:eastAsia="仿宋_GB2312" w:cs="仿宋_GB2312"/>
          <w:sz w:val="32"/>
          <w:szCs w:val="32"/>
        </w:rPr>
        <w:t>1、国土整治（2018年度村级惠民生土地整治）项目绩效自评综述：根据年初设定的绩效目标，该项目绩效自评得分为96分。项目全年预算数为100万元，执行数为100万元，完成预算的100%。主要产出和效果：1.产出指标完成情况分析  (1)项目完成数量。基本农田整理数量2处项目面积7914.15亩，</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目前项目已完成总工程量的100%。 (2)项目完成质量。在施工期间，按照施工工序施工，项目完成时限2018年11月15日，项目（工程）验收合格率100%。 (3)项目实施进度。</w:t>
      </w:r>
      <w:r>
        <w:rPr>
          <w:rFonts w:hint="eastAsia" w:ascii="仿宋_GB2312" w:hAnsi="仿宋" w:eastAsia="仿宋_GB2312" w:cs="宋体"/>
          <w:kern w:val="0"/>
          <w:sz w:val="32"/>
          <w:szCs w:val="32"/>
        </w:rPr>
        <w:t>项目完工及时率100%，项目已经按照合同实施完毕，严格把控资金与项目实施进度相统一的原则,项目完成进度良好,当年完成率为100%</w:t>
      </w:r>
      <w:r>
        <w:rPr>
          <w:rFonts w:hint="eastAsia" w:ascii="仿宋_GB2312" w:hAnsi="仿宋_GB2312" w:eastAsia="仿宋_GB2312" w:cs="仿宋_GB2312"/>
          <w:sz w:val="32"/>
          <w:szCs w:val="32"/>
        </w:rPr>
        <w:t>。 (4)项目成本节约情况。该项目经过预算，节约成本，按照竞标的最低价施工，项目平均每亩成本126.35元，</w:t>
      </w:r>
      <w:r>
        <w:rPr>
          <w:rFonts w:hint="eastAsia" w:ascii="仿宋_GB2312" w:hAnsi="仿宋" w:eastAsia="仿宋_GB2312" w:cs="宋体"/>
          <w:kern w:val="0"/>
          <w:sz w:val="32"/>
          <w:szCs w:val="32"/>
        </w:rPr>
        <w:t>按照竞标的最低价施工，完成率100%</w:t>
      </w:r>
      <w:r>
        <w:rPr>
          <w:rFonts w:hint="eastAsia" w:ascii="仿宋_GB2312" w:hAnsi="仿宋_GB2312" w:eastAsia="仿宋_GB2312" w:cs="仿宋_GB2312"/>
          <w:sz w:val="32"/>
          <w:szCs w:val="32"/>
        </w:rPr>
        <w:t>。 2.效益指标完成情况分析 (1)项目实施的经济效益分析。</w:t>
      </w:r>
      <w:r>
        <w:rPr>
          <w:rFonts w:hint="eastAsia" w:ascii="仿宋_GB2312" w:hAnsi="仿宋" w:eastAsia="仿宋_GB2312" w:cs="宋体"/>
          <w:kern w:val="0"/>
          <w:sz w:val="32"/>
          <w:szCs w:val="32"/>
        </w:rPr>
        <w:t>亩均增收100元/亩，对整治区亩均降低生产成本50元，土地开发整理是指在一定区域内、按照土地利用总体规划、城市规划、土地开发整理专项规划确定的目标和用途，通过采取行政、经济、法律和工程技术等手段，对土地利用进行调查、改造、综合整治、提高土地集约利用率，完成率100%</w:t>
      </w:r>
      <w:r>
        <w:rPr>
          <w:rFonts w:hint="eastAsia" w:ascii="仿宋_GB2312" w:hAnsi="仿宋_GB2312" w:eastAsia="仿宋_GB2312" w:cs="仿宋_GB2312"/>
          <w:sz w:val="32"/>
          <w:szCs w:val="32"/>
        </w:rPr>
        <w:t>。 (2)项目实施的社会效益分析。</w:t>
      </w:r>
      <w:r>
        <w:rPr>
          <w:rFonts w:hint="eastAsia" w:ascii="仿宋_GB2312" w:hAnsi="仿宋" w:eastAsia="仿宋_GB2312" w:cs="宋体"/>
          <w:kern w:val="0"/>
          <w:sz w:val="32"/>
          <w:szCs w:val="32"/>
        </w:rPr>
        <w:t>受益贫困人口数量2806人，完成率100%，通过土地开发整理项目的实施，使农村生产生活环境得到改善，环境基础设施逐步完善，农民意识得到提高</w:t>
      </w:r>
      <w:r>
        <w:rPr>
          <w:rFonts w:hint="eastAsia" w:ascii="仿宋_GB2312" w:hAnsi="仿宋_GB2312" w:eastAsia="仿宋_GB2312" w:cs="仿宋_GB2312"/>
          <w:sz w:val="32"/>
          <w:szCs w:val="32"/>
        </w:rPr>
        <w:t>。 (3)项目实施的生态效益分析。</w:t>
      </w:r>
      <w:r>
        <w:rPr>
          <w:rFonts w:hint="eastAsia" w:ascii="仿宋_GB2312" w:hAnsi="仿宋" w:eastAsia="仿宋_GB2312" w:cs="宋体"/>
          <w:kern w:val="0"/>
          <w:sz w:val="32"/>
          <w:szCs w:val="32"/>
        </w:rPr>
        <w:t>项目区水土保墒率提高5%以上，部分斗渠进行防渗处理，便于浇灌农作物，提高用水利用率达到0.4%以上，完成率100%，灌溉水利用率从0.56%提高至0.6%，在改善农村面貌、发展农村经济、为农民的休憩提供优美充足的场地</w:t>
      </w:r>
      <w:r>
        <w:rPr>
          <w:rFonts w:hint="eastAsia" w:ascii="仿宋_GB2312" w:hAnsi="仿宋_GB2312" w:eastAsia="仿宋_GB2312" w:cs="仿宋_GB2312"/>
          <w:sz w:val="32"/>
          <w:szCs w:val="32"/>
        </w:rPr>
        <w:t>。 (4)项目实施的可持续影响分析。</w:t>
      </w:r>
      <w:r>
        <w:rPr>
          <w:rFonts w:hint="eastAsia" w:ascii="仿宋_GB2312" w:hAnsi="仿宋" w:eastAsia="仿宋_GB2312" w:cs="宋体"/>
          <w:kern w:val="0"/>
          <w:sz w:val="32"/>
          <w:szCs w:val="32"/>
        </w:rPr>
        <w:t>对土地可持续利用的影响10年，完成率100%。通过土地开发建设项目的实施，为农民生产生活提供环境安全保障，农村基础设施更加完善，有效地拉动了农村经济，增加农民收入，促进社会文明进步，使生态效益、经济效益、社会效益形成高度统一。</w:t>
      </w:r>
      <w:r>
        <w:rPr>
          <w:rFonts w:hint="eastAsia" w:ascii="仿宋_GB2312" w:hAnsi="仿宋_GB2312" w:eastAsia="仿宋_GB2312" w:cs="仿宋_GB2312"/>
          <w:sz w:val="32"/>
          <w:szCs w:val="32"/>
        </w:rPr>
        <w:t>3.满意度指标完成情况分析</w:t>
      </w:r>
      <w:r>
        <w:rPr>
          <w:rFonts w:hint="eastAsia" w:ascii="仿宋_GB2312" w:hAnsi="仿宋" w:eastAsia="仿宋_GB2312" w:cs="宋体"/>
          <w:kern w:val="0"/>
          <w:sz w:val="32"/>
          <w:szCs w:val="32"/>
        </w:rPr>
        <w:t>受益贫困人口满意度99%，群众满意度99%，完成率100%，提高群众的认识，对调整区域产业结构，创造就业岗位，增加沿线农村人口收入，加快实现脱贫目标发挥较大的作用。</w:t>
      </w:r>
      <w:r>
        <w:rPr>
          <w:rFonts w:hint="eastAsia" w:ascii="仿宋_GB2312" w:hAnsi="仿宋_GB2312" w:eastAsia="仿宋_GB2312" w:cs="仿宋_GB2312"/>
          <w:sz w:val="32"/>
          <w:szCs w:val="32"/>
        </w:rPr>
        <w:t>发现的问题及原因：不存在问题。下一步改进措施： 本项目不存在问题；无改进措施。</w:t>
      </w:r>
    </w:p>
    <w:p>
      <w:pPr>
        <w:adjustRightInd w:val="0"/>
        <w:snapToGrid w:val="0"/>
        <w:spacing w:line="560" w:lineRule="exact"/>
        <w:ind w:firstLine="640" w:firstLineChars="200"/>
        <w:rPr>
          <w:rFonts w:ascii="仿宋_GB2312" w:hAnsi="仿宋" w:eastAsia="仿宋_GB2312"/>
          <w:bCs/>
          <w:spacing w:val="-4"/>
          <w:sz w:val="32"/>
          <w:szCs w:val="32"/>
        </w:rPr>
      </w:pPr>
      <w:r>
        <w:rPr>
          <w:rFonts w:hint="eastAsia" w:ascii="仿宋_GB2312" w:hAnsi="仿宋_GB2312" w:eastAsia="仿宋_GB2312" w:cs="仿宋_GB2312"/>
          <w:sz w:val="32"/>
          <w:szCs w:val="32"/>
        </w:rPr>
        <w:t>2、2018年上海市对口援建叶城县城区1:500地形图测绘项目绩效自评综述：根据年初设定的绩效目标，该项目绩效自评得分为93分。项目全年预算数为130万元，执行数为130万元，完成预算的100%。主要产出和效果：1.产出指标完成情况分析 （1）项目完成数量</w:t>
      </w:r>
      <w:r>
        <w:rPr>
          <w:rFonts w:hint="eastAsia" w:ascii="仿宋_GB2312" w:hAnsi="仿宋" w:eastAsia="仿宋_GB2312"/>
          <w:bCs/>
          <w:spacing w:val="-4"/>
          <w:sz w:val="32"/>
          <w:szCs w:val="32"/>
        </w:rPr>
        <w:t>城区测绘面积数量11.1平方公里，至今该目标全部完成,完成率为100%。</w:t>
      </w:r>
      <w:r>
        <w:rPr>
          <w:rFonts w:hint="eastAsia" w:ascii="仿宋_GB2312" w:hAnsi="仿宋_GB2312" w:eastAsia="仿宋_GB2312" w:cs="仿宋_GB2312"/>
          <w:sz w:val="32"/>
          <w:szCs w:val="32"/>
        </w:rPr>
        <w:t xml:space="preserve"> （2）项目完成质量</w:t>
      </w:r>
      <w:r>
        <w:rPr>
          <w:rFonts w:hint="eastAsia" w:ascii="仿宋_GB2312" w:hAnsi="仿宋" w:eastAsia="仿宋_GB2312"/>
          <w:bCs/>
          <w:spacing w:val="-4"/>
          <w:sz w:val="32"/>
          <w:szCs w:val="32"/>
        </w:rPr>
        <w:t>项目按进度实施，城区测绘项目验收合格率100%，。根据项目实施完成后的结果来看,我单位严格地形图入库数据要求，高质量完成工作,完成率为100%</w:t>
      </w:r>
      <w:r>
        <w:rPr>
          <w:rFonts w:hint="eastAsia" w:ascii="仿宋_GB2312" w:hAnsi="仿宋_GB2312" w:eastAsia="仿宋_GB2312" w:cs="仿宋_GB2312"/>
          <w:sz w:val="32"/>
          <w:szCs w:val="32"/>
        </w:rPr>
        <w:t xml:space="preserve">  （3）项目实施进度</w:t>
      </w:r>
      <w:r>
        <w:rPr>
          <w:rFonts w:hint="eastAsia" w:ascii="仿宋_GB2312" w:hAnsi="仿宋" w:eastAsia="仿宋_GB2312"/>
          <w:bCs/>
          <w:spacing w:val="-4"/>
          <w:sz w:val="32"/>
          <w:szCs w:val="32"/>
        </w:rPr>
        <w:t>资金拨付及时率100%，项目完工及时率100%，根据年初单位制定的实施方案,严格把控资金与进度相统一的原则,如期完成项目,当年完成率为100%</w:t>
      </w:r>
      <w:r>
        <w:rPr>
          <w:rFonts w:hint="eastAsia" w:ascii="仿宋_GB2312" w:hAnsi="仿宋_GB2312" w:eastAsia="仿宋_GB2312" w:cs="仿宋_GB2312"/>
          <w:sz w:val="32"/>
          <w:szCs w:val="32"/>
        </w:rPr>
        <w:t xml:space="preserve"> （4）项目成本节约情况</w:t>
      </w:r>
      <w:r>
        <w:rPr>
          <w:rFonts w:hint="eastAsia" w:ascii="仿宋_GB2312" w:hAnsi="仿宋" w:eastAsia="仿宋_GB2312"/>
          <w:bCs/>
          <w:spacing w:val="-4"/>
          <w:sz w:val="32"/>
          <w:szCs w:val="32"/>
        </w:rPr>
        <w:t xml:space="preserve">整治项目平均成本8.6万元每平方公里，我单位在执行该类项目时,严格控制成本在预算之内,坚决杜绝资金浪费现象的产生,从项目实施结果中,效果良好  </w:t>
      </w:r>
      <w:r>
        <w:rPr>
          <w:rFonts w:hint="eastAsia" w:ascii="仿宋_GB2312" w:hAnsi="仿宋_GB2312" w:eastAsia="仿宋_GB2312" w:cs="仿宋_GB2312"/>
          <w:sz w:val="32"/>
          <w:szCs w:val="32"/>
        </w:rPr>
        <w:t>2.效益指标完成情况分析 （1）项目实施的经济效益分析 未产生经济效益 （2）项目实施的社会效益分析</w:t>
      </w:r>
      <w:r>
        <w:rPr>
          <w:rFonts w:hint="eastAsia" w:ascii="仿宋_GB2312" w:hAnsi="仿宋" w:eastAsia="仿宋_GB2312"/>
          <w:bCs/>
          <w:spacing w:val="-4"/>
          <w:sz w:val="32"/>
          <w:szCs w:val="32"/>
        </w:rPr>
        <w:t>细化完善土地利用基础数据，掌握自然资源现状100%.完成率100%</w:t>
      </w:r>
      <w:r>
        <w:rPr>
          <w:rFonts w:hint="eastAsia" w:ascii="仿宋_GB2312" w:hAnsi="仿宋_GB2312" w:eastAsia="仿宋_GB2312" w:cs="仿宋_GB2312"/>
          <w:sz w:val="32"/>
          <w:szCs w:val="32"/>
        </w:rPr>
        <w:t xml:space="preserve"> （3）项目实施的生态效益分析 未产生生态效益 （4）项目实施的可持续影响分析</w:t>
      </w:r>
      <w:r>
        <w:rPr>
          <w:rFonts w:hint="eastAsia" w:ascii="仿宋_GB2312" w:hAnsi="仿宋" w:eastAsia="仿宋_GB2312"/>
          <w:bCs/>
          <w:spacing w:val="-4"/>
          <w:sz w:val="32"/>
          <w:szCs w:val="32"/>
        </w:rPr>
        <w:t xml:space="preserve">测绘数据可持续利用的影响度10年 </w:t>
      </w:r>
      <w:r>
        <w:rPr>
          <w:rFonts w:hint="eastAsia" w:ascii="仿宋_GB2312" w:hAnsi="仿宋_GB2312" w:eastAsia="仿宋_GB2312" w:cs="仿宋_GB2312"/>
          <w:sz w:val="32"/>
          <w:szCs w:val="32"/>
        </w:rPr>
        <w:t>3.满意度指标完成情况分析 按计划完成项目实施，已做满意度调查问卷，受益员工满意度达99%，服务对象满意度指标完成。发现的问题及原因：不存在问题。下一步改进措施： 本项目不存在问题；无改进措施。</w:t>
      </w:r>
    </w:p>
    <w:p>
      <w:pPr>
        <w:spacing w:line="540" w:lineRule="exact"/>
        <w:ind w:left="-1" w:right="-1" w:firstLine="646"/>
        <w:jc w:val="left"/>
        <w:rPr>
          <w:rFonts w:ascii="仿宋_GB2312" w:eastAsia="仿宋_GB2312"/>
        </w:rPr>
      </w:pPr>
      <w:r>
        <w:rPr>
          <w:rFonts w:hint="eastAsia" w:ascii="仿宋_GB2312" w:hAnsi="仿宋_GB2312" w:eastAsia="仿宋_GB2312" w:cs="仿宋_GB2312"/>
          <w:sz w:val="32"/>
          <w:szCs w:val="32"/>
        </w:rPr>
        <w:t>3、农村地籍权属调查和遥感监测项目绩效自评综述：根据年初设定的绩效目标，该项目绩效自评得分为92分。项目全年预算数为76.65万元，执行数为76.65万元，完成预算的100%。主要产出和效果：1.产出指标完成情况分析 （1）项目完成数量</w:t>
      </w:r>
      <w:r>
        <w:rPr>
          <w:rFonts w:hint="eastAsia" w:ascii="仿宋_GB2312" w:hAnsi="仿宋" w:eastAsia="仿宋_GB2312" w:cs="仿宋"/>
          <w:spacing w:val="-4"/>
          <w:sz w:val="32"/>
          <w:szCs w:val="32"/>
        </w:rPr>
        <w:t>农村地籍权属调查和遥感监测项目95971宗权属调查工作，农村地籍权属调查和遥感监测项目面积4650亩，截至2018年绩效自评时,该项目年度设定的预期目标全部完成,完成率为100%</w:t>
      </w:r>
      <w:r>
        <w:rPr>
          <w:rFonts w:hint="eastAsia" w:ascii="仿宋_GB2312" w:hAnsi="仿宋_GB2312" w:eastAsia="仿宋_GB2312" w:cs="仿宋_GB2312"/>
          <w:sz w:val="32"/>
          <w:szCs w:val="32"/>
        </w:rPr>
        <w:t>（2）项目完成质量</w:t>
      </w:r>
      <w:r>
        <w:rPr>
          <w:rFonts w:hint="eastAsia" w:ascii="仿宋_GB2312" w:hAnsi="仿宋" w:eastAsia="仿宋_GB2312" w:cs="仿宋_GB2312"/>
          <w:sz w:val="32"/>
          <w:szCs w:val="32"/>
        </w:rPr>
        <w:t>项目按进度实施，项目验收合格率100%，我单位严格以高质量的项目完成情况来执行,完成率为100%</w:t>
      </w:r>
      <w:r>
        <w:rPr>
          <w:rFonts w:hint="eastAsia" w:ascii="仿宋_GB2312" w:hAnsi="仿宋_GB2312" w:eastAsia="仿宋_GB2312" w:cs="仿宋_GB2312"/>
          <w:sz w:val="32"/>
          <w:szCs w:val="32"/>
        </w:rPr>
        <w:t xml:space="preserve"> （3）项目实施进度</w:t>
      </w:r>
      <w:r>
        <w:rPr>
          <w:rFonts w:hint="eastAsia" w:ascii="仿宋_GB2312" w:hAnsi="仿宋" w:eastAsia="仿宋_GB2312" w:cs="仿宋"/>
          <w:spacing w:val="-4"/>
          <w:sz w:val="32"/>
          <w:szCs w:val="32"/>
        </w:rPr>
        <w:t>项目完工及时率100%，根据年初单位制定的实施方案,严格把控资金与项目实施进度相统一的原则,项目完成进度良好,当年完成率为100%</w:t>
      </w:r>
      <w:r>
        <w:rPr>
          <w:rFonts w:hint="eastAsia" w:ascii="仿宋_GB2312" w:hAnsi="仿宋_GB2312" w:eastAsia="仿宋_GB2312" w:cs="仿宋_GB2312"/>
          <w:sz w:val="32"/>
          <w:szCs w:val="32"/>
        </w:rPr>
        <w:t xml:space="preserve"> （4）项目成本节约情况</w:t>
      </w:r>
      <w:r>
        <w:rPr>
          <w:rFonts w:hint="eastAsia" w:ascii="仿宋_GB2312" w:hAnsi="仿宋" w:eastAsia="仿宋_GB2312" w:cs="仿宋_GB2312"/>
          <w:sz w:val="32"/>
          <w:szCs w:val="32"/>
        </w:rPr>
        <w:t xml:space="preserve">农村地籍权属调查和遥感监测项目每亩成本164.83元，我单位在执行该类项目时,严格控制成本在预算之内,坚决杜绝资金浪费现象的产生,效益良好  </w:t>
      </w:r>
      <w:r>
        <w:rPr>
          <w:rFonts w:hint="eastAsia" w:ascii="仿宋_GB2312" w:hAnsi="仿宋_GB2312" w:eastAsia="仿宋_GB2312" w:cs="仿宋_GB2312"/>
          <w:sz w:val="32"/>
          <w:szCs w:val="32"/>
        </w:rPr>
        <w:t>2.效益指标完成情况分析 （1）项目实施的经济效益分析 未产生经济效益 （2）项目实施的社会效益分析 满足国土资源信息社会化服务的需要100%，农村地籍权属调查和遥感监测项目满足土地宏观调控、土地利用总体规划编制、土地各项严管措施落实和国土资源信息社会化服务的需要 （3）项目实施的生态效益分析 未产生生态效益 （4）项目实施的可持续影响分析</w:t>
      </w:r>
      <w:r>
        <w:rPr>
          <w:rFonts w:hint="eastAsia" w:ascii="仿宋_GB2312" w:hAnsi="仿宋" w:eastAsia="仿宋_GB2312" w:cs="仿宋_GB2312"/>
          <w:sz w:val="32"/>
          <w:szCs w:val="32"/>
        </w:rPr>
        <w:t xml:space="preserve">项目对土地可持续利用的影响度5年  </w:t>
      </w:r>
      <w:r>
        <w:rPr>
          <w:rFonts w:hint="eastAsia" w:ascii="仿宋_GB2312" w:hAnsi="仿宋_GB2312" w:eastAsia="仿宋_GB2312" w:cs="仿宋_GB2312"/>
          <w:sz w:val="32"/>
          <w:szCs w:val="32"/>
        </w:rPr>
        <w:t>3.满意度指标完成情况分析 按计划完成项目实施，已做满意度调查问卷，受益员工满意度达99%，服务对象满意度指标完成。发现的问题及原因：不存在问题。下一步改进措施： 本项目不存在问题；无改进措施。</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因公出国（境）费</w:t>
      </w:r>
      <w:r>
        <w:rPr>
          <w:rFonts w:hint="eastAsia" w:ascii="仿宋_GB2312" w:eastAsia="仿宋_GB2312" w:cs="仿宋_GB2312"/>
          <w:sz w:val="32"/>
          <w:szCs w:val="32"/>
        </w:rPr>
        <w:t>、公务用车购置及运行费和公务接待费。其中，</w:t>
      </w:r>
      <w:r>
        <w:rPr>
          <w:rFonts w:hint="eastAsia" w:ascii="仿宋_GB2312" w:eastAsia="仿宋_GB2312" w:cs="仿宋_GB2312"/>
          <w:color w:val="000000"/>
          <w:sz w:val="32"/>
          <w:szCs w:val="32"/>
        </w:rPr>
        <w:t>因公出国（境）费</w:t>
      </w:r>
      <w:r>
        <w:rPr>
          <w:rFonts w:hint="eastAsia" w:ascii="仿宋_GB2312" w:eastAsia="仿宋_GB2312" w:cs="仿宋_GB2312"/>
          <w:sz w:val="32"/>
          <w:szCs w:val="32"/>
        </w:rPr>
        <w:t>反映单位公务</w:t>
      </w:r>
      <w:r>
        <w:rPr>
          <w:rFonts w:hint="eastAsia" w:ascii="仿宋_GB2312" w:eastAsia="仿宋_GB2312" w:cs="仿宋_GB2312"/>
          <w:color w:val="000000"/>
          <w:sz w:val="32"/>
          <w:szCs w:val="32"/>
        </w:rPr>
        <w:t>出国（境）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w:t>
      </w:r>
      <w:bookmarkStart w:id="87" w:name="_GoBack"/>
      <w:bookmarkEnd w:id="87"/>
      <w:r>
        <w:rPr>
          <w:rFonts w:hint="eastAsia" w:ascii="仿宋_GB2312" w:eastAsia="仿宋_GB2312" w:cs="仿宋_GB2312"/>
          <w:sz w:val="32"/>
          <w:szCs w:val="32"/>
        </w:rPr>
        <w:t>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本单位支出功能分类说明</w:t>
      </w:r>
      <w:r>
        <w:rPr>
          <w:rFonts w:hint="eastAsia" w:ascii="仿宋_GB2312" w:hAnsi="Calibri" w:eastAsia="仿宋_GB2312" w:cs="仿宋_GB2312"/>
          <w:sz w:val="32"/>
          <w:szCs w:val="32"/>
          <w:lang w:val="en-GB"/>
        </w:rPr>
        <w:t>。</w:t>
      </w:r>
      <w:r>
        <w:rPr>
          <w:rFonts w:ascii="仿宋_GB2312" w:eastAsia="仿宋_GB2312" w:cs="仿宋_GB2312"/>
          <w:sz w:val="32"/>
          <w:szCs w:val="32"/>
        </w:rPr>
        <w:t>220</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（项）指：土地资源调查。</w:t>
      </w:r>
      <w:r>
        <w:rPr>
          <w:rFonts w:ascii="仿宋_GB2312" w:eastAsia="仿宋_GB2312" w:cs="仿宋_GB2312"/>
          <w:sz w:val="32"/>
          <w:szCs w:val="32"/>
        </w:rPr>
        <w:t>220</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10</w:t>
      </w:r>
      <w:r>
        <w:rPr>
          <w:rFonts w:hint="eastAsia" w:ascii="仿宋_GB2312" w:eastAsia="仿宋_GB2312" w:cs="仿宋_GB2312"/>
          <w:sz w:val="32"/>
          <w:szCs w:val="32"/>
        </w:rPr>
        <w:t>（项）指：国土整治。</w:t>
      </w:r>
      <w:r>
        <w:rPr>
          <w:rFonts w:ascii="仿宋_GB2312" w:eastAsia="仿宋_GB2312" w:cs="仿宋_GB2312"/>
          <w:sz w:val="32"/>
          <w:szCs w:val="32"/>
        </w:rPr>
        <w:t>220</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220</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（项）指：其他测绘事务支出。</w:t>
      </w:r>
      <w:r>
        <w:rPr>
          <w:rFonts w:ascii="仿宋_GB2312" w:eastAsia="仿宋_GB2312" w:cs="仿宋_GB2312"/>
          <w:sz w:val="32"/>
          <w:szCs w:val="32"/>
        </w:rPr>
        <w:t>220</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50</w:t>
      </w:r>
      <w:r>
        <w:rPr>
          <w:rFonts w:hint="eastAsia" w:ascii="仿宋_GB2312" w:eastAsia="仿宋_GB2312" w:cs="仿宋_GB2312"/>
          <w:sz w:val="32"/>
          <w:szCs w:val="32"/>
        </w:rPr>
        <w:t>（项）指：事业运行。</w:t>
      </w:r>
      <w:r>
        <w:rPr>
          <w:rFonts w:ascii="仿宋_GB2312" w:eastAsia="仿宋_GB2312" w:cs="仿宋_GB2312"/>
          <w:sz w:val="32"/>
          <w:szCs w:val="32"/>
        </w:rPr>
        <w:t>220</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09</w:t>
      </w:r>
      <w:r>
        <w:rPr>
          <w:rFonts w:hint="eastAsia" w:ascii="仿宋_GB2312" w:eastAsia="仿宋_GB2312" w:cs="仿宋_GB2312"/>
          <w:sz w:val="32"/>
          <w:szCs w:val="32"/>
        </w:rPr>
        <w:t>（项）指：国土资源调查。</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- 5 -</w:t>
    </w:r>
    <w:r>
      <w:rPr>
        <w:rStyle w:val="9"/>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15D67"/>
    <w:rsid w:val="0002118A"/>
    <w:rsid w:val="00021887"/>
    <w:rsid w:val="00022242"/>
    <w:rsid w:val="00040E57"/>
    <w:rsid w:val="00044097"/>
    <w:rsid w:val="00050E1F"/>
    <w:rsid w:val="00054305"/>
    <w:rsid w:val="00060E28"/>
    <w:rsid w:val="000635BD"/>
    <w:rsid w:val="00065838"/>
    <w:rsid w:val="0006633B"/>
    <w:rsid w:val="00080DEB"/>
    <w:rsid w:val="00083BBE"/>
    <w:rsid w:val="00083EBE"/>
    <w:rsid w:val="00091B9F"/>
    <w:rsid w:val="0009231F"/>
    <w:rsid w:val="000A2EE8"/>
    <w:rsid w:val="000A497E"/>
    <w:rsid w:val="000A7773"/>
    <w:rsid w:val="000B08C5"/>
    <w:rsid w:val="000B0DA1"/>
    <w:rsid w:val="000B1BE8"/>
    <w:rsid w:val="000B206D"/>
    <w:rsid w:val="000B2C8D"/>
    <w:rsid w:val="000B663F"/>
    <w:rsid w:val="000B6AD4"/>
    <w:rsid w:val="000B6C14"/>
    <w:rsid w:val="000B7C75"/>
    <w:rsid w:val="000C1474"/>
    <w:rsid w:val="000D21F9"/>
    <w:rsid w:val="000D4798"/>
    <w:rsid w:val="000E014B"/>
    <w:rsid w:val="000E0AB3"/>
    <w:rsid w:val="000E21E6"/>
    <w:rsid w:val="000E65F1"/>
    <w:rsid w:val="000E73E7"/>
    <w:rsid w:val="000E75AE"/>
    <w:rsid w:val="0010072E"/>
    <w:rsid w:val="00101D4F"/>
    <w:rsid w:val="0010481F"/>
    <w:rsid w:val="001128DE"/>
    <w:rsid w:val="00113241"/>
    <w:rsid w:val="00116019"/>
    <w:rsid w:val="00117899"/>
    <w:rsid w:val="0012066C"/>
    <w:rsid w:val="00123283"/>
    <w:rsid w:val="00124713"/>
    <w:rsid w:val="00124A31"/>
    <w:rsid w:val="00124B40"/>
    <w:rsid w:val="00127F9E"/>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937"/>
    <w:rsid w:val="001F2FE9"/>
    <w:rsid w:val="001F3267"/>
    <w:rsid w:val="001F6948"/>
    <w:rsid w:val="0020033F"/>
    <w:rsid w:val="00200C57"/>
    <w:rsid w:val="00204AB5"/>
    <w:rsid w:val="00207AD5"/>
    <w:rsid w:val="0021204D"/>
    <w:rsid w:val="002127E3"/>
    <w:rsid w:val="002146E7"/>
    <w:rsid w:val="00215EA1"/>
    <w:rsid w:val="00216FD0"/>
    <w:rsid w:val="00226DF0"/>
    <w:rsid w:val="00231C2E"/>
    <w:rsid w:val="00241293"/>
    <w:rsid w:val="00245135"/>
    <w:rsid w:val="002453A6"/>
    <w:rsid w:val="00247520"/>
    <w:rsid w:val="00251FC8"/>
    <w:rsid w:val="00256471"/>
    <w:rsid w:val="00257943"/>
    <w:rsid w:val="002608FE"/>
    <w:rsid w:val="00271D59"/>
    <w:rsid w:val="0027418F"/>
    <w:rsid w:val="00280EA6"/>
    <w:rsid w:val="00282470"/>
    <w:rsid w:val="00295B34"/>
    <w:rsid w:val="0029700A"/>
    <w:rsid w:val="002A7E48"/>
    <w:rsid w:val="002B1DA2"/>
    <w:rsid w:val="002B3567"/>
    <w:rsid w:val="002B557B"/>
    <w:rsid w:val="002B5D8E"/>
    <w:rsid w:val="002C0FB9"/>
    <w:rsid w:val="002C4530"/>
    <w:rsid w:val="002D2B8C"/>
    <w:rsid w:val="002D34C1"/>
    <w:rsid w:val="002D76FA"/>
    <w:rsid w:val="002E0CFD"/>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9683C"/>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0851"/>
    <w:rsid w:val="003F37E0"/>
    <w:rsid w:val="00401A23"/>
    <w:rsid w:val="00401CA2"/>
    <w:rsid w:val="00405E6D"/>
    <w:rsid w:val="00411C55"/>
    <w:rsid w:val="00415648"/>
    <w:rsid w:val="00415BCE"/>
    <w:rsid w:val="0042015D"/>
    <w:rsid w:val="0042215C"/>
    <w:rsid w:val="00423BE5"/>
    <w:rsid w:val="00425950"/>
    <w:rsid w:val="00430B78"/>
    <w:rsid w:val="00441209"/>
    <w:rsid w:val="00443568"/>
    <w:rsid w:val="00444981"/>
    <w:rsid w:val="0045026B"/>
    <w:rsid w:val="004558AB"/>
    <w:rsid w:val="00457729"/>
    <w:rsid w:val="00465ECD"/>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13EF4"/>
    <w:rsid w:val="005227BE"/>
    <w:rsid w:val="00523B8A"/>
    <w:rsid w:val="00532585"/>
    <w:rsid w:val="00533FA0"/>
    <w:rsid w:val="0054006F"/>
    <w:rsid w:val="00540C10"/>
    <w:rsid w:val="005464FA"/>
    <w:rsid w:val="00550B85"/>
    <w:rsid w:val="00560650"/>
    <w:rsid w:val="00567FB5"/>
    <w:rsid w:val="005770C3"/>
    <w:rsid w:val="00577753"/>
    <w:rsid w:val="00581AD2"/>
    <w:rsid w:val="005857A0"/>
    <w:rsid w:val="00592D42"/>
    <w:rsid w:val="00597153"/>
    <w:rsid w:val="005A5B02"/>
    <w:rsid w:val="005B300D"/>
    <w:rsid w:val="005B3245"/>
    <w:rsid w:val="005B5678"/>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947E8"/>
    <w:rsid w:val="006A1C84"/>
    <w:rsid w:val="006A745B"/>
    <w:rsid w:val="006A7699"/>
    <w:rsid w:val="006A78F4"/>
    <w:rsid w:val="006B0F85"/>
    <w:rsid w:val="006B4B06"/>
    <w:rsid w:val="006B4D0D"/>
    <w:rsid w:val="006B60E5"/>
    <w:rsid w:val="006B636C"/>
    <w:rsid w:val="006C05B3"/>
    <w:rsid w:val="006C1DED"/>
    <w:rsid w:val="006C3692"/>
    <w:rsid w:val="006D0B78"/>
    <w:rsid w:val="006D45B7"/>
    <w:rsid w:val="006D62B0"/>
    <w:rsid w:val="006F05AE"/>
    <w:rsid w:val="006F14EB"/>
    <w:rsid w:val="006F5BD8"/>
    <w:rsid w:val="007015B6"/>
    <w:rsid w:val="00701EC2"/>
    <w:rsid w:val="007021BE"/>
    <w:rsid w:val="00706C32"/>
    <w:rsid w:val="007106B4"/>
    <w:rsid w:val="007214A9"/>
    <w:rsid w:val="007214DF"/>
    <w:rsid w:val="007220B1"/>
    <w:rsid w:val="007302C1"/>
    <w:rsid w:val="0073120F"/>
    <w:rsid w:val="007314F0"/>
    <w:rsid w:val="007356F2"/>
    <w:rsid w:val="0074240E"/>
    <w:rsid w:val="00742FA1"/>
    <w:rsid w:val="007476BA"/>
    <w:rsid w:val="00750798"/>
    <w:rsid w:val="00751611"/>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06"/>
    <w:rsid w:val="007C7E2E"/>
    <w:rsid w:val="007D2127"/>
    <w:rsid w:val="007D62F8"/>
    <w:rsid w:val="007E3095"/>
    <w:rsid w:val="007F27ED"/>
    <w:rsid w:val="008043B9"/>
    <w:rsid w:val="0080628E"/>
    <w:rsid w:val="00807ACF"/>
    <w:rsid w:val="00821E76"/>
    <w:rsid w:val="008259BC"/>
    <w:rsid w:val="0083105A"/>
    <w:rsid w:val="00837040"/>
    <w:rsid w:val="008427AB"/>
    <w:rsid w:val="00847DCE"/>
    <w:rsid w:val="0085023C"/>
    <w:rsid w:val="00853966"/>
    <w:rsid w:val="008569DE"/>
    <w:rsid w:val="00857827"/>
    <w:rsid w:val="00866A6C"/>
    <w:rsid w:val="00872A78"/>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47D3"/>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9AD"/>
    <w:rsid w:val="00A13D3F"/>
    <w:rsid w:val="00A273DB"/>
    <w:rsid w:val="00A3080D"/>
    <w:rsid w:val="00A30EB7"/>
    <w:rsid w:val="00A31D7F"/>
    <w:rsid w:val="00A338C6"/>
    <w:rsid w:val="00A34142"/>
    <w:rsid w:val="00A408E3"/>
    <w:rsid w:val="00A425CE"/>
    <w:rsid w:val="00A44660"/>
    <w:rsid w:val="00A55F77"/>
    <w:rsid w:val="00A72457"/>
    <w:rsid w:val="00A86966"/>
    <w:rsid w:val="00A872D8"/>
    <w:rsid w:val="00A912CC"/>
    <w:rsid w:val="00A95733"/>
    <w:rsid w:val="00A970D1"/>
    <w:rsid w:val="00AA57AE"/>
    <w:rsid w:val="00AB0AFB"/>
    <w:rsid w:val="00AC002C"/>
    <w:rsid w:val="00AC1DD9"/>
    <w:rsid w:val="00AC4218"/>
    <w:rsid w:val="00AC4858"/>
    <w:rsid w:val="00AD0AE0"/>
    <w:rsid w:val="00AD3489"/>
    <w:rsid w:val="00AD3E2D"/>
    <w:rsid w:val="00AD51DD"/>
    <w:rsid w:val="00AD6FA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A8A"/>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06BC2"/>
    <w:rsid w:val="00C238F0"/>
    <w:rsid w:val="00C25CC6"/>
    <w:rsid w:val="00C31297"/>
    <w:rsid w:val="00C61A9B"/>
    <w:rsid w:val="00C732F1"/>
    <w:rsid w:val="00C8565C"/>
    <w:rsid w:val="00C92227"/>
    <w:rsid w:val="00C93967"/>
    <w:rsid w:val="00CA7CD3"/>
    <w:rsid w:val="00CB0287"/>
    <w:rsid w:val="00CB11AE"/>
    <w:rsid w:val="00CB2CF7"/>
    <w:rsid w:val="00CB6A7F"/>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1391"/>
    <w:rsid w:val="00D25C67"/>
    <w:rsid w:val="00D30DDB"/>
    <w:rsid w:val="00D334A9"/>
    <w:rsid w:val="00D36199"/>
    <w:rsid w:val="00D43678"/>
    <w:rsid w:val="00D46A3F"/>
    <w:rsid w:val="00D51F2C"/>
    <w:rsid w:val="00D5247F"/>
    <w:rsid w:val="00D528F6"/>
    <w:rsid w:val="00D670F7"/>
    <w:rsid w:val="00D7746E"/>
    <w:rsid w:val="00D819E7"/>
    <w:rsid w:val="00D85A61"/>
    <w:rsid w:val="00D92C82"/>
    <w:rsid w:val="00DA1E10"/>
    <w:rsid w:val="00DA463D"/>
    <w:rsid w:val="00DA5B64"/>
    <w:rsid w:val="00DB2B00"/>
    <w:rsid w:val="00DB45E7"/>
    <w:rsid w:val="00DC1566"/>
    <w:rsid w:val="00DC19E1"/>
    <w:rsid w:val="00DC25CF"/>
    <w:rsid w:val="00DC65F7"/>
    <w:rsid w:val="00DC7FF7"/>
    <w:rsid w:val="00DF32E5"/>
    <w:rsid w:val="00DF3EFD"/>
    <w:rsid w:val="00DF7B34"/>
    <w:rsid w:val="00E07FDF"/>
    <w:rsid w:val="00E14EDE"/>
    <w:rsid w:val="00E242B2"/>
    <w:rsid w:val="00E31696"/>
    <w:rsid w:val="00E31878"/>
    <w:rsid w:val="00E33E4C"/>
    <w:rsid w:val="00E44960"/>
    <w:rsid w:val="00E52F6A"/>
    <w:rsid w:val="00E545C9"/>
    <w:rsid w:val="00E55774"/>
    <w:rsid w:val="00E56018"/>
    <w:rsid w:val="00E615F5"/>
    <w:rsid w:val="00E64B7B"/>
    <w:rsid w:val="00E66654"/>
    <w:rsid w:val="00E66F29"/>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492B"/>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EDC467C"/>
    <w:rsid w:val="3F440741"/>
    <w:rsid w:val="41FC306C"/>
    <w:rsid w:val="44BE5554"/>
    <w:rsid w:val="451E0908"/>
    <w:rsid w:val="452C2D31"/>
    <w:rsid w:val="45D26E14"/>
    <w:rsid w:val="46A541B1"/>
    <w:rsid w:val="48C57772"/>
    <w:rsid w:val="48ED4DA5"/>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A5540E"/>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4AE36A4"/>
    <w:rsid w:val="65C613BD"/>
    <w:rsid w:val="65FD118C"/>
    <w:rsid w:val="682C3D89"/>
    <w:rsid w:val="68611305"/>
    <w:rsid w:val="6A162DE0"/>
    <w:rsid w:val="6A331428"/>
    <w:rsid w:val="6A765030"/>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uiPriority w:val="99"/>
    <w:pPr>
      <w:jc w:val="left"/>
    </w:pPr>
  </w:style>
  <w:style w:type="paragraph" w:styleId="3">
    <w:name w:val="Balloon Text"/>
    <w:basedOn w:val="1"/>
    <w:link w:val="12"/>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iPriority w:val="99"/>
    <w:rPr>
      <w:b/>
      <w:bCs/>
    </w:rPr>
  </w:style>
  <w:style w:type="character" w:styleId="9">
    <w:name w:val="page number"/>
    <w:basedOn w:val="8"/>
    <w:uiPriority w:val="99"/>
  </w:style>
  <w:style w:type="character" w:styleId="10">
    <w:name w:val="annotation reference"/>
    <w:semiHidden/>
    <w:uiPriority w:val="99"/>
    <w:rPr>
      <w:sz w:val="21"/>
      <w:szCs w:val="21"/>
    </w:rPr>
  </w:style>
  <w:style w:type="character" w:customStyle="1" w:styleId="11">
    <w:name w:val="批注文字 字符"/>
    <w:link w:val="2"/>
    <w:semiHidden/>
    <w:locked/>
    <w:uiPriority w:val="99"/>
    <w:rPr>
      <w:rFonts w:ascii="Times New Roman" w:hAnsi="Times New Roman" w:eastAsia="宋体" w:cs="Times New Roman"/>
      <w:sz w:val="24"/>
      <w:szCs w:val="24"/>
    </w:rPr>
  </w:style>
  <w:style w:type="character" w:customStyle="1" w:styleId="12">
    <w:name w:val="批注框文本 字符"/>
    <w:link w:val="3"/>
    <w:semiHidden/>
    <w:locked/>
    <w:uiPriority w:val="99"/>
    <w:rPr>
      <w:rFonts w:ascii="Times New Roman" w:hAnsi="Times New Roman" w:eastAsia="宋体" w:cs="Times New Roman"/>
      <w:sz w:val="18"/>
      <w:szCs w:val="18"/>
    </w:rPr>
  </w:style>
  <w:style w:type="character" w:customStyle="1" w:styleId="13">
    <w:name w:val="页脚 字符"/>
    <w:link w:val="4"/>
    <w:qFormat/>
    <w:locked/>
    <w:uiPriority w:val="99"/>
    <w:rPr>
      <w:rFonts w:ascii="Times New Roman" w:hAnsi="Times New Roman" w:eastAsia="黑体" w:cs="Times New Roman"/>
      <w:snapToGrid w:val="0"/>
      <w:kern w:val="0"/>
      <w:sz w:val="18"/>
      <w:szCs w:val="18"/>
    </w:rPr>
  </w:style>
  <w:style w:type="character" w:customStyle="1" w:styleId="14">
    <w:name w:val="页眉 字符"/>
    <w:link w:val="5"/>
    <w:locked/>
    <w:uiPriority w:val="99"/>
    <w:rPr>
      <w:rFonts w:ascii="Times New Roman" w:hAnsi="Times New Roman" w:eastAsia="宋体" w:cs="Times New Roman"/>
      <w:sz w:val="18"/>
      <w:szCs w:val="18"/>
    </w:rPr>
  </w:style>
  <w:style w:type="character" w:customStyle="1" w:styleId="15">
    <w:name w:val="批注主题 字符"/>
    <w:link w:val="6"/>
    <w:semiHidden/>
    <w:qFormat/>
    <w:locked/>
    <w:uiPriority w:val="99"/>
    <w:rPr>
      <w:rFonts w:ascii="Times New Roman" w:hAnsi="Times New Roman" w:eastAsia="宋体" w:cs="Times New Roman"/>
      <w:b/>
      <w:bCs/>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16</Pages>
  <Words>1257</Words>
  <Characters>7168</Characters>
  <Lines>59</Lines>
  <Paragraphs>16</Paragraphs>
  <TotalTime>0</TotalTime>
  <ScaleCrop>false</ScaleCrop>
  <LinksUpToDate>false</LinksUpToDate>
  <CharactersWithSpaces>8409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2025-02-12T05:26:32Z</dcterms:modified>
  <cp:revision>840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