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735" w:rsidRDefault="00864B6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261735" w:rsidRDefault="00261735">
      <w:pPr>
        <w:spacing w:line="540" w:lineRule="exact"/>
        <w:jc w:val="center"/>
        <w:rPr>
          <w:rFonts w:ascii="华文中宋" w:eastAsia="华文中宋" w:hAnsi="华文中宋" w:cs="宋体"/>
          <w:b/>
          <w:kern w:val="0"/>
          <w:sz w:val="52"/>
          <w:szCs w:val="52"/>
        </w:rPr>
      </w:pPr>
    </w:p>
    <w:p w:rsidR="00261735" w:rsidRDefault="00261735">
      <w:pPr>
        <w:spacing w:line="540" w:lineRule="exact"/>
        <w:jc w:val="center"/>
        <w:rPr>
          <w:rFonts w:ascii="华文中宋" w:eastAsia="华文中宋" w:hAnsi="华文中宋" w:cs="宋体"/>
          <w:b/>
          <w:kern w:val="0"/>
          <w:sz w:val="52"/>
          <w:szCs w:val="52"/>
        </w:rPr>
      </w:pPr>
    </w:p>
    <w:p w:rsidR="00261735" w:rsidRDefault="00261735">
      <w:pPr>
        <w:spacing w:line="540" w:lineRule="exact"/>
        <w:jc w:val="center"/>
        <w:rPr>
          <w:rFonts w:ascii="华文中宋" w:eastAsia="华文中宋" w:hAnsi="华文中宋" w:cs="宋体"/>
          <w:b/>
          <w:kern w:val="0"/>
          <w:sz w:val="52"/>
          <w:szCs w:val="52"/>
        </w:rPr>
      </w:pPr>
    </w:p>
    <w:p w:rsidR="00261735" w:rsidRDefault="00261735">
      <w:pPr>
        <w:spacing w:line="540" w:lineRule="exact"/>
        <w:jc w:val="center"/>
        <w:rPr>
          <w:rFonts w:ascii="华文中宋" w:eastAsia="华文中宋" w:hAnsi="华文中宋" w:cs="宋体"/>
          <w:b/>
          <w:kern w:val="0"/>
          <w:sz w:val="52"/>
          <w:szCs w:val="52"/>
        </w:rPr>
      </w:pPr>
    </w:p>
    <w:p w:rsidR="00261735" w:rsidRDefault="00261735">
      <w:pPr>
        <w:spacing w:line="540" w:lineRule="exact"/>
        <w:jc w:val="center"/>
        <w:rPr>
          <w:rFonts w:ascii="华文中宋" w:eastAsia="华文中宋" w:hAnsi="华文中宋" w:cs="宋体"/>
          <w:b/>
          <w:kern w:val="0"/>
          <w:sz w:val="52"/>
          <w:szCs w:val="52"/>
        </w:rPr>
      </w:pPr>
    </w:p>
    <w:p w:rsidR="00261735" w:rsidRDefault="00261735">
      <w:pPr>
        <w:spacing w:line="540" w:lineRule="exact"/>
        <w:jc w:val="center"/>
        <w:rPr>
          <w:rFonts w:ascii="华文中宋" w:eastAsia="华文中宋" w:hAnsi="华文中宋" w:cs="宋体"/>
          <w:b/>
          <w:kern w:val="0"/>
          <w:sz w:val="44"/>
          <w:szCs w:val="44"/>
        </w:rPr>
      </w:pPr>
    </w:p>
    <w:p w:rsidR="00261735" w:rsidRDefault="00864B69">
      <w:pPr>
        <w:spacing w:line="54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喀什地区</w:t>
      </w:r>
      <w:r>
        <w:rPr>
          <w:rFonts w:ascii="方正小标宋_GBK" w:eastAsia="方正小标宋_GBK" w:hAnsi="华文中宋" w:cs="宋体" w:hint="eastAsia"/>
          <w:b/>
          <w:kern w:val="0"/>
          <w:sz w:val="44"/>
          <w:szCs w:val="44"/>
        </w:rPr>
        <w:t>2019</w:t>
      </w:r>
      <w:r>
        <w:rPr>
          <w:rFonts w:ascii="方正小标宋_GBK" w:eastAsia="方正小标宋_GBK" w:hAnsi="华文中宋" w:cs="宋体" w:hint="eastAsia"/>
          <w:b/>
          <w:kern w:val="0"/>
          <w:sz w:val="44"/>
          <w:szCs w:val="44"/>
        </w:rPr>
        <w:t>年自治区动物疫病能力提升补助资金支出</w:t>
      </w:r>
      <w:r>
        <w:rPr>
          <w:rFonts w:ascii="方正小标宋_GBK" w:eastAsia="方正小标宋_GBK" w:hAnsi="华文中宋" w:cs="宋体" w:hint="eastAsia"/>
          <w:b/>
          <w:kern w:val="0"/>
          <w:sz w:val="44"/>
          <w:szCs w:val="44"/>
        </w:rPr>
        <w:t>绩效自评报告</w:t>
      </w:r>
    </w:p>
    <w:p w:rsidR="00261735" w:rsidRDefault="00261735">
      <w:pPr>
        <w:spacing w:line="540" w:lineRule="exact"/>
        <w:jc w:val="center"/>
        <w:rPr>
          <w:rFonts w:ascii="华文中宋" w:eastAsia="华文中宋" w:hAnsi="华文中宋" w:cs="宋体"/>
          <w:b/>
          <w:kern w:val="0"/>
          <w:sz w:val="52"/>
          <w:szCs w:val="52"/>
        </w:rPr>
      </w:pPr>
    </w:p>
    <w:p w:rsidR="00261735" w:rsidRDefault="00864B6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2019</w:t>
      </w:r>
      <w:r>
        <w:rPr>
          <w:rFonts w:eastAsia="仿宋_GB2312" w:hAnsi="宋体" w:cs="宋体" w:hint="eastAsia"/>
          <w:kern w:val="0"/>
          <w:sz w:val="36"/>
          <w:szCs w:val="36"/>
        </w:rPr>
        <w:t>年度）</w:t>
      </w:r>
    </w:p>
    <w:p w:rsidR="00261735" w:rsidRDefault="00261735">
      <w:pPr>
        <w:spacing w:line="540" w:lineRule="exact"/>
        <w:jc w:val="center"/>
        <w:rPr>
          <w:rFonts w:eastAsia="仿宋_GB2312" w:hAnsi="宋体" w:cs="宋体"/>
          <w:kern w:val="0"/>
          <w:sz w:val="30"/>
          <w:szCs w:val="30"/>
        </w:rPr>
      </w:pPr>
    </w:p>
    <w:p w:rsidR="00261735" w:rsidRDefault="00261735">
      <w:pPr>
        <w:spacing w:line="540" w:lineRule="exact"/>
        <w:jc w:val="center"/>
        <w:rPr>
          <w:rFonts w:eastAsia="仿宋_GB2312" w:hAnsi="宋体" w:cs="宋体"/>
          <w:kern w:val="0"/>
          <w:sz w:val="30"/>
          <w:szCs w:val="30"/>
        </w:rPr>
      </w:pPr>
    </w:p>
    <w:p w:rsidR="00261735" w:rsidRDefault="00261735">
      <w:pPr>
        <w:spacing w:line="540" w:lineRule="exact"/>
        <w:jc w:val="center"/>
        <w:rPr>
          <w:rFonts w:eastAsia="仿宋_GB2312" w:hAnsi="宋体" w:cs="宋体"/>
          <w:kern w:val="0"/>
          <w:sz w:val="30"/>
          <w:szCs w:val="30"/>
        </w:rPr>
      </w:pPr>
    </w:p>
    <w:p w:rsidR="00261735" w:rsidRDefault="00261735">
      <w:pPr>
        <w:spacing w:line="540" w:lineRule="exact"/>
        <w:jc w:val="center"/>
        <w:rPr>
          <w:rFonts w:eastAsia="仿宋_GB2312" w:hAnsi="宋体" w:cs="宋体"/>
          <w:kern w:val="0"/>
          <w:sz w:val="30"/>
          <w:szCs w:val="30"/>
        </w:rPr>
      </w:pPr>
    </w:p>
    <w:p w:rsidR="00261735" w:rsidRDefault="00261735">
      <w:pPr>
        <w:spacing w:line="540" w:lineRule="exact"/>
        <w:jc w:val="center"/>
        <w:rPr>
          <w:rFonts w:eastAsia="仿宋_GB2312" w:hAnsi="宋体" w:cs="宋体"/>
          <w:kern w:val="0"/>
          <w:sz w:val="30"/>
          <w:szCs w:val="30"/>
        </w:rPr>
      </w:pPr>
    </w:p>
    <w:p w:rsidR="00261735" w:rsidRDefault="00261735">
      <w:pPr>
        <w:spacing w:line="540" w:lineRule="exact"/>
        <w:rPr>
          <w:rFonts w:eastAsia="仿宋_GB2312" w:hAnsi="宋体" w:cs="宋体"/>
          <w:kern w:val="0"/>
          <w:sz w:val="30"/>
          <w:szCs w:val="30"/>
        </w:rPr>
      </w:pPr>
    </w:p>
    <w:p w:rsidR="00261735" w:rsidRDefault="00864B69">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项目名称：</w:t>
      </w:r>
      <w:r>
        <w:rPr>
          <w:rFonts w:eastAsia="仿宋_GB2312" w:hAnsi="宋体" w:cs="宋体" w:hint="eastAsia"/>
          <w:kern w:val="0"/>
          <w:sz w:val="36"/>
          <w:szCs w:val="36"/>
        </w:rPr>
        <w:t>2019</w:t>
      </w:r>
      <w:r>
        <w:rPr>
          <w:rFonts w:eastAsia="仿宋_GB2312" w:hAnsi="宋体" w:cs="宋体" w:hint="eastAsia"/>
          <w:kern w:val="0"/>
          <w:sz w:val="36"/>
          <w:szCs w:val="36"/>
        </w:rPr>
        <w:t>年自治区动物疫病能力提升补助资金</w:t>
      </w:r>
      <w:r>
        <w:rPr>
          <w:rFonts w:eastAsia="仿宋_GB2312" w:hAnsi="宋体" w:cs="宋体" w:hint="eastAsia"/>
          <w:kern w:val="0"/>
          <w:sz w:val="36"/>
          <w:szCs w:val="36"/>
        </w:rPr>
        <w:t xml:space="preserve">   </w:t>
      </w:r>
    </w:p>
    <w:p w:rsidR="00261735" w:rsidRDefault="00864B69">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hint="eastAsia"/>
          <w:kern w:val="0"/>
          <w:sz w:val="36"/>
          <w:szCs w:val="36"/>
        </w:rPr>
        <w:t>叶城县动物卫生监督所</w:t>
      </w:r>
    </w:p>
    <w:p w:rsidR="00261735" w:rsidRDefault="00864B69">
      <w:pPr>
        <w:spacing w:line="700" w:lineRule="exact"/>
        <w:ind w:firstLineChars="300" w:firstLine="1080"/>
        <w:jc w:val="left"/>
        <w:rPr>
          <w:rFonts w:eastAsia="仿宋_GB2312" w:hAnsi="宋体" w:cs="宋体"/>
          <w:kern w:val="0"/>
          <w:sz w:val="36"/>
          <w:szCs w:val="36"/>
        </w:rPr>
      </w:pPr>
      <w:r>
        <w:rPr>
          <w:rFonts w:eastAsia="仿宋_GB2312" w:hAnsi="宋体" w:cs="宋体" w:hint="eastAsia"/>
          <w:kern w:val="0"/>
          <w:sz w:val="36"/>
          <w:szCs w:val="36"/>
        </w:rPr>
        <w:t>评价部门</w:t>
      </w:r>
      <w:r>
        <w:rPr>
          <w:rFonts w:eastAsia="仿宋_GB2312" w:hAnsi="宋体" w:cs="宋体" w:hint="eastAsia"/>
          <w:kern w:val="0"/>
          <w:sz w:val="36"/>
          <w:szCs w:val="36"/>
        </w:rPr>
        <w:t>（公章）：</w:t>
      </w:r>
      <w:r>
        <w:rPr>
          <w:rFonts w:eastAsia="仿宋_GB2312" w:hAnsi="宋体" w:cs="宋体" w:hint="eastAsia"/>
          <w:kern w:val="0"/>
          <w:sz w:val="36"/>
          <w:szCs w:val="36"/>
        </w:rPr>
        <w:t>叶城县动物卫生监督所</w:t>
      </w:r>
    </w:p>
    <w:p w:rsidR="00261735" w:rsidRDefault="00261735" w:rsidP="00300BB1">
      <w:pPr>
        <w:spacing w:line="700" w:lineRule="exact"/>
        <w:ind w:firstLineChars="236" w:firstLine="850"/>
        <w:jc w:val="left"/>
        <w:rPr>
          <w:rFonts w:eastAsia="仿宋_GB2312" w:hAnsi="宋体" w:cs="宋体"/>
          <w:kern w:val="0"/>
          <w:sz w:val="36"/>
          <w:szCs w:val="36"/>
        </w:rPr>
      </w:pPr>
    </w:p>
    <w:p w:rsidR="00261735" w:rsidRDefault="00864B69">
      <w:pPr>
        <w:spacing w:line="700" w:lineRule="exact"/>
        <w:ind w:firstLineChars="800" w:firstLine="2880"/>
        <w:jc w:val="left"/>
        <w:rPr>
          <w:rFonts w:eastAsia="仿宋_GB2312" w:hAnsi="宋体" w:cs="宋体"/>
          <w:kern w:val="0"/>
          <w:sz w:val="36"/>
          <w:szCs w:val="36"/>
        </w:rPr>
      </w:pPr>
      <w:r>
        <w:rPr>
          <w:rFonts w:eastAsia="仿宋_GB2312" w:hAnsi="宋体" w:cs="宋体" w:hint="eastAsia"/>
          <w:kern w:val="0"/>
          <w:sz w:val="36"/>
          <w:szCs w:val="36"/>
        </w:rPr>
        <w:t>二零二零</w:t>
      </w:r>
      <w:r>
        <w:rPr>
          <w:rFonts w:eastAsia="仿宋_GB2312" w:hAnsi="宋体" w:cs="宋体" w:hint="eastAsia"/>
          <w:kern w:val="0"/>
          <w:sz w:val="36"/>
          <w:szCs w:val="36"/>
        </w:rPr>
        <w:t>年</w:t>
      </w:r>
      <w:r>
        <w:rPr>
          <w:rFonts w:eastAsia="仿宋_GB2312" w:hAnsi="宋体" w:cs="宋体" w:hint="eastAsia"/>
          <w:kern w:val="0"/>
          <w:sz w:val="36"/>
          <w:szCs w:val="36"/>
        </w:rPr>
        <w:t>四</w:t>
      </w:r>
      <w:r>
        <w:rPr>
          <w:rFonts w:eastAsia="仿宋_GB2312" w:hAnsi="宋体" w:cs="宋体" w:hint="eastAsia"/>
          <w:kern w:val="0"/>
          <w:sz w:val="36"/>
          <w:szCs w:val="36"/>
        </w:rPr>
        <w:t>月</w:t>
      </w:r>
    </w:p>
    <w:p w:rsidR="00261735" w:rsidRDefault="00261735">
      <w:pPr>
        <w:spacing w:line="540" w:lineRule="exact"/>
        <w:jc w:val="center"/>
        <w:rPr>
          <w:rFonts w:eastAsia="仿宋_GB2312" w:hAnsi="宋体" w:cs="宋体"/>
          <w:kern w:val="0"/>
          <w:sz w:val="30"/>
          <w:szCs w:val="30"/>
        </w:rPr>
      </w:pPr>
    </w:p>
    <w:p w:rsidR="00261735" w:rsidRDefault="00261735">
      <w:pPr>
        <w:spacing w:line="540" w:lineRule="exact"/>
        <w:rPr>
          <w:rStyle w:val="a8"/>
          <w:rFonts w:ascii="黑体" w:eastAsia="黑体" w:hAnsi="黑体"/>
          <w:b w:val="0"/>
          <w:spacing w:val="-4"/>
          <w:sz w:val="32"/>
          <w:szCs w:val="32"/>
        </w:rPr>
      </w:pPr>
    </w:p>
    <w:p w:rsidR="00261735" w:rsidRDefault="00864B69">
      <w:pPr>
        <w:numPr>
          <w:ilvl w:val="0"/>
          <w:numId w:val="1"/>
        </w:num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基本情况</w:t>
      </w:r>
    </w:p>
    <w:p w:rsidR="00261735" w:rsidRDefault="00864B69">
      <w:pPr>
        <w:spacing w:line="540" w:lineRule="exact"/>
        <w:ind w:firstLineChars="100" w:firstLine="313"/>
        <w:rPr>
          <w:rStyle w:val="a8"/>
          <w:rFonts w:ascii="黑体" w:eastAsia="黑体" w:hAnsi="黑体"/>
          <w:b w:val="0"/>
          <w:spacing w:val="-4"/>
          <w:sz w:val="32"/>
          <w:szCs w:val="32"/>
        </w:rPr>
      </w:pPr>
      <w:r>
        <w:rPr>
          <w:rStyle w:val="a8"/>
          <w:rFonts w:ascii="楷体" w:eastAsia="楷体" w:hAnsi="楷体" w:hint="eastAsia"/>
          <w:spacing w:val="-4"/>
          <w:sz w:val="32"/>
          <w:szCs w:val="32"/>
        </w:rPr>
        <w:t>（一）</w:t>
      </w:r>
      <w:r>
        <w:rPr>
          <w:rStyle w:val="a8"/>
          <w:rFonts w:ascii="黑体" w:eastAsia="黑体" w:hAnsi="黑体" w:hint="eastAsia"/>
          <w:b w:val="0"/>
          <w:spacing w:val="-4"/>
          <w:sz w:val="32"/>
          <w:szCs w:val="32"/>
        </w:rPr>
        <w:t>项目概况</w:t>
      </w:r>
    </w:p>
    <w:p w:rsidR="00261735" w:rsidRDefault="00864B69">
      <w:pPr>
        <w:spacing w:line="56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1.</w:t>
      </w:r>
      <w:r>
        <w:rPr>
          <w:rStyle w:val="a8"/>
          <w:rFonts w:ascii="楷体" w:eastAsia="楷体" w:hAnsi="楷体" w:hint="eastAsia"/>
          <w:spacing w:val="-4"/>
          <w:sz w:val="32"/>
          <w:szCs w:val="32"/>
        </w:rPr>
        <w:t>项目单位基本情况</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动物卫生监督所参公编制</w:t>
      </w:r>
      <w:r>
        <w:rPr>
          <w:rFonts w:ascii="仿宋_GB2312" w:eastAsia="仿宋_GB2312" w:hAnsi="Arial" w:cs="Arial" w:hint="eastAsia"/>
          <w:sz w:val="32"/>
          <w:szCs w:val="32"/>
        </w:rPr>
        <w:t>10</w:t>
      </w:r>
      <w:r>
        <w:rPr>
          <w:rFonts w:ascii="仿宋_GB2312" w:eastAsia="仿宋_GB2312" w:hAnsi="Arial" w:cs="Arial" w:hint="eastAsia"/>
          <w:sz w:val="32"/>
          <w:szCs w:val="32"/>
        </w:rPr>
        <w:t>人，实有参公在职人员</w:t>
      </w:r>
      <w:r>
        <w:rPr>
          <w:rFonts w:ascii="仿宋_GB2312" w:eastAsia="仿宋_GB2312" w:hAnsi="Arial" w:cs="Arial" w:hint="eastAsia"/>
          <w:sz w:val="32"/>
          <w:szCs w:val="32"/>
        </w:rPr>
        <w:t>13</w:t>
      </w:r>
      <w:r>
        <w:rPr>
          <w:rFonts w:ascii="仿宋_GB2312" w:eastAsia="仿宋_GB2312" w:hAnsi="Arial" w:cs="Arial" w:hint="eastAsia"/>
          <w:sz w:val="32"/>
          <w:szCs w:val="32"/>
        </w:rPr>
        <w:t>人。</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主要职能是依法实施动物防疫监督工作；负责动物卫生监督问责；依法承担动物和动物产品检疫、动物疫情调查；依法监督管理兽药、饲料，并协助监督管理畜产品安全工作；负责对动物卫生有关方面的法律法规的宣传；负责全县的动物防疫指导工作；负责乡站的监督、检疫、指导、检查及管理工作。</w:t>
      </w:r>
    </w:p>
    <w:p w:rsidR="00261735" w:rsidRDefault="00864B69">
      <w:pPr>
        <w:pStyle w:val="3"/>
        <w:widowControl w:val="0"/>
        <w:spacing w:before="0" w:after="0" w:line="560" w:lineRule="atLeast"/>
        <w:ind w:firstLineChars="200" w:firstLine="643"/>
        <w:rPr>
          <w:rFonts w:ascii="仿宋_GB2312" w:eastAsia="仿宋_GB2312" w:hAnsi="Arial" w:cs="Arial"/>
          <w:sz w:val="32"/>
          <w:szCs w:val="32"/>
        </w:rPr>
      </w:pPr>
      <w:r>
        <w:rPr>
          <w:rFonts w:ascii="仿宋_GB2312" w:eastAsia="仿宋_GB2312" w:hAnsi="Arial" w:cs="Arial" w:hint="eastAsia"/>
          <w:sz w:val="32"/>
          <w:szCs w:val="32"/>
        </w:rPr>
        <w:t>2.</w:t>
      </w:r>
      <w:r>
        <w:rPr>
          <w:rFonts w:ascii="仿宋_GB2312" w:eastAsia="仿宋_GB2312" w:hAnsi="Arial" w:cs="Arial" w:hint="eastAsia"/>
          <w:sz w:val="32"/>
          <w:szCs w:val="32"/>
        </w:rPr>
        <w:t>项目背景及立项依据</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根</w:t>
      </w:r>
      <w:r>
        <w:rPr>
          <w:rFonts w:ascii="仿宋_GB2312" w:eastAsia="仿宋_GB2312" w:hAnsi="Arial" w:cs="Arial" w:hint="eastAsia"/>
          <w:sz w:val="32"/>
          <w:szCs w:val="32"/>
        </w:rPr>
        <w:t>据新财农【</w:t>
      </w:r>
      <w:r>
        <w:rPr>
          <w:rFonts w:ascii="仿宋_GB2312" w:eastAsia="仿宋_GB2312" w:hAnsi="Arial" w:cs="Arial" w:hint="eastAsia"/>
          <w:sz w:val="32"/>
          <w:szCs w:val="32"/>
        </w:rPr>
        <w:t>2018</w:t>
      </w:r>
      <w:r>
        <w:rPr>
          <w:rFonts w:ascii="仿宋_GB2312" w:eastAsia="仿宋_GB2312" w:hAnsi="Arial" w:cs="Arial" w:hint="eastAsia"/>
          <w:sz w:val="32"/>
          <w:szCs w:val="32"/>
        </w:rPr>
        <w:t>】</w:t>
      </w:r>
      <w:r>
        <w:rPr>
          <w:rFonts w:ascii="仿宋_GB2312" w:eastAsia="仿宋_GB2312" w:hAnsi="Arial" w:cs="Arial" w:hint="eastAsia"/>
          <w:sz w:val="32"/>
          <w:szCs w:val="32"/>
        </w:rPr>
        <w:t>157</w:t>
      </w:r>
      <w:r>
        <w:rPr>
          <w:rFonts w:ascii="仿宋_GB2312" w:eastAsia="仿宋_GB2312" w:hAnsi="Arial" w:cs="Arial" w:hint="eastAsia"/>
          <w:sz w:val="32"/>
          <w:szCs w:val="32"/>
        </w:rPr>
        <w:t>号，喀地财农【</w:t>
      </w:r>
      <w:r>
        <w:rPr>
          <w:rFonts w:ascii="仿宋_GB2312" w:eastAsia="仿宋_GB2312" w:hAnsi="Arial" w:cs="Arial" w:hint="eastAsia"/>
          <w:sz w:val="32"/>
          <w:szCs w:val="32"/>
        </w:rPr>
        <w:t>2019</w:t>
      </w:r>
      <w:r>
        <w:rPr>
          <w:rFonts w:ascii="仿宋_GB2312" w:eastAsia="仿宋_GB2312" w:hAnsi="Arial" w:cs="Arial" w:hint="eastAsia"/>
          <w:sz w:val="32"/>
          <w:szCs w:val="32"/>
        </w:rPr>
        <w:t>】</w:t>
      </w:r>
      <w:r>
        <w:rPr>
          <w:rFonts w:ascii="仿宋_GB2312" w:eastAsia="仿宋_GB2312" w:hAnsi="Arial" w:cs="Arial" w:hint="eastAsia"/>
          <w:sz w:val="32"/>
          <w:szCs w:val="32"/>
        </w:rPr>
        <w:t>14</w:t>
      </w:r>
      <w:r>
        <w:rPr>
          <w:rFonts w:ascii="仿宋_GB2312" w:eastAsia="仿宋_GB2312" w:hAnsi="Arial" w:cs="Arial" w:hint="eastAsia"/>
          <w:sz w:val="32"/>
          <w:szCs w:val="32"/>
        </w:rPr>
        <w:t>号资金文号，下发资金预算金额为</w:t>
      </w:r>
      <w:r>
        <w:rPr>
          <w:rFonts w:ascii="仿宋_GB2312" w:eastAsia="仿宋_GB2312" w:hAnsi="Arial" w:cs="Arial" w:hint="eastAsia"/>
          <w:sz w:val="32"/>
          <w:szCs w:val="32"/>
        </w:rPr>
        <w:t>18.7</w:t>
      </w:r>
      <w:r>
        <w:rPr>
          <w:rFonts w:ascii="仿宋_GB2312" w:eastAsia="仿宋_GB2312" w:hAnsi="Arial" w:cs="Arial" w:hint="eastAsia"/>
          <w:sz w:val="32"/>
          <w:szCs w:val="32"/>
        </w:rPr>
        <w:t>万元，其中财政资金</w:t>
      </w:r>
      <w:r>
        <w:rPr>
          <w:rFonts w:ascii="仿宋_GB2312" w:eastAsia="仿宋_GB2312" w:hAnsi="Arial" w:cs="Arial" w:hint="eastAsia"/>
          <w:sz w:val="32"/>
          <w:szCs w:val="32"/>
        </w:rPr>
        <w:t>18.7</w:t>
      </w:r>
      <w:r>
        <w:rPr>
          <w:rFonts w:ascii="仿宋_GB2312" w:eastAsia="仿宋_GB2312" w:hAnsi="Arial" w:cs="Arial" w:hint="eastAsia"/>
          <w:sz w:val="32"/>
          <w:szCs w:val="32"/>
        </w:rPr>
        <w:t>万元，资金到位率</w:t>
      </w:r>
      <w:r>
        <w:rPr>
          <w:rFonts w:ascii="仿宋_GB2312" w:eastAsia="仿宋_GB2312" w:hAnsi="Arial" w:cs="Arial" w:hint="eastAsia"/>
          <w:sz w:val="32"/>
          <w:szCs w:val="32"/>
        </w:rPr>
        <w:t>100%</w:t>
      </w:r>
      <w:r>
        <w:rPr>
          <w:rFonts w:ascii="仿宋_GB2312" w:eastAsia="仿宋_GB2312" w:hAnsi="Arial" w:cs="Arial" w:hint="eastAsia"/>
          <w:sz w:val="32"/>
          <w:szCs w:val="32"/>
        </w:rPr>
        <w:t>。</w:t>
      </w:r>
    </w:p>
    <w:p w:rsidR="00261735" w:rsidRDefault="00864B69">
      <w:pPr>
        <w:pStyle w:val="3"/>
        <w:widowControl w:val="0"/>
        <w:spacing w:before="0" w:after="0" w:line="560" w:lineRule="atLeast"/>
        <w:ind w:firstLineChars="200" w:firstLine="643"/>
        <w:rPr>
          <w:rFonts w:ascii="仿宋_GB2312" w:eastAsia="仿宋_GB2312" w:hAnsi="Arial" w:cs="Arial"/>
          <w:sz w:val="32"/>
          <w:szCs w:val="32"/>
        </w:rPr>
      </w:pPr>
      <w:r>
        <w:rPr>
          <w:rFonts w:ascii="仿宋_GB2312" w:eastAsia="仿宋_GB2312" w:hAnsi="Arial" w:cs="Arial" w:hint="eastAsia"/>
          <w:sz w:val="32"/>
          <w:szCs w:val="32"/>
        </w:rPr>
        <w:t>3.</w:t>
      </w:r>
      <w:r>
        <w:rPr>
          <w:rFonts w:ascii="仿宋_GB2312" w:eastAsia="仿宋_GB2312" w:hAnsi="Arial" w:cs="Arial" w:hint="eastAsia"/>
          <w:sz w:val="32"/>
          <w:szCs w:val="32"/>
        </w:rPr>
        <w:t>项目主要内容及实施情况</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项目的主要内容为：本项目的主管部门为叶城县农</w:t>
      </w:r>
      <w:r>
        <w:rPr>
          <w:rFonts w:ascii="仿宋_GB2312" w:eastAsia="仿宋_GB2312" w:hAnsi="Arial" w:cs="Arial" w:hint="eastAsia"/>
          <w:sz w:val="32"/>
          <w:szCs w:val="32"/>
        </w:rPr>
        <w:t>业农村局，实施单位是叶城县动物卫生监督所。</w:t>
      </w:r>
      <w:r>
        <w:rPr>
          <w:rFonts w:ascii="仿宋_GB2312" w:eastAsia="仿宋_GB2312" w:hAnsi="Arial" w:cs="Arial" w:hint="eastAsia"/>
          <w:sz w:val="32"/>
          <w:szCs w:val="32"/>
        </w:rPr>
        <w:t>2019</w:t>
      </w:r>
      <w:r>
        <w:rPr>
          <w:rFonts w:ascii="仿宋_GB2312" w:eastAsia="仿宋_GB2312" w:hAnsi="Arial" w:cs="Arial" w:hint="eastAsia"/>
          <w:sz w:val="32"/>
          <w:szCs w:val="32"/>
        </w:rPr>
        <w:t>年自治区动物疫病能力提升补助资金资金</w:t>
      </w:r>
      <w:r>
        <w:rPr>
          <w:rFonts w:ascii="仿宋_GB2312" w:eastAsia="仿宋_GB2312" w:hAnsi="Arial" w:cs="Arial" w:hint="eastAsia"/>
          <w:sz w:val="32"/>
          <w:szCs w:val="32"/>
        </w:rPr>
        <w:t>18.7</w:t>
      </w:r>
      <w:r>
        <w:rPr>
          <w:rFonts w:ascii="仿宋_GB2312" w:eastAsia="仿宋_GB2312" w:hAnsi="Arial" w:cs="Arial" w:hint="eastAsia"/>
          <w:sz w:val="32"/>
          <w:szCs w:val="32"/>
        </w:rPr>
        <w:t>万元。主要用于叶城县动物防疫业务相关支出、提升公路动物卫生监督检查站队动物及动物产品查验能</w:t>
      </w:r>
      <w:bookmarkStart w:id="0" w:name="_GoBack"/>
      <w:bookmarkEnd w:id="0"/>
      <w:r>
        <w:rPr>
          <w:rFonts w:ascii="仿宋_GB2312" w:eastAsia="仿宋_GB2312" w:hAnsi="Arial" w:cs="Arial" w:hint="eastAsia"/>
          <w:sz w:val="32"/>
          <w:szCs w:val="32"/>
        </w:rPr>
        <w:t>力，使流通领域监管工作规范化、制度化，做到疫源可追溯，有据可查。保障整个牲畜流通环节安全，彻底杜绝动物疫病传入流出，确保各养殖户、贩运户的经济利益不受损失，保证我县畜牧业健康有序发展等。</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lastRenderedPageBreak/>
        <w:t>项目的实施情况：叶城县有</w:t>
      </w:r>
      <w:r>
        <w:rPr>
          <w:rFonts w:ascii="仿宋_GB2312" w:eastAsia="仿宋_GB2312" w:hAnsi="Arial" w:cs="Arial" w:hint="eastAsia"/>
          <w:sz w:val="32"/>
          <w:szCs w:val="32"/>
        </w:rPr>
        <w:t>25</w:t>
      </w:r>
      <w:r>
        <w:rPr>
          <w:rFonts w:ascii="仿宋_GB2312" w:eastAsia="仿宋_GB2312" w:hAnsi="Arial" w:cs="Arial" w:hint="eastAsia"/>
          <w:sz w:val="32"/>
          <w:szCs w:val="32"/>
        </w:rPr>
        <w:t>个乡镇场，</w:t>
      </w:r>
      <w:r>
        <w:rPr>
          <w:rFonts w:ascii="仿宋_GB2312" w:eastAsia="仿宋_GB2312" w:hAnsi="Arial" w:cs="Arial" w:hint="eastAsia"/>
          <w:sz w:val="32"/>
          <w:szCs w:val="32"/>
        </w:rPr>
        <w:t>2</w:t>
      </w:r>
      <w:r>
        <w:rPr>
          <w:rFonts w:ascii="仿宋_GB2312" w:eastAsia="仿宋_GB2312" w:hAnsi="Arial" w:cs="Arial" w:hint="eastAsia"/>
          <w:sz w:val="32"/>
          <w:szCs w:val="32"/>
        </w:rPr>
        <w:t>个大型动物检查站，牲畜存栏数为</w:t>
      </w:r>
      <w:r>
        <w:rPr>
          <w:rFonts w:ascii="仿宋_GB2312" w:eastAsia="仿宋_GB2312" w:hAnsi="Arial" w:cs="Arial" w:hint="eastAsia"/>
          <w:sz w:val="32"/>
          <w:szCs w:val="32"/>
        </w:rPr>
        <w:t>125.9</w:t>
      </w:r>
      <w:r>
        <w:rPr>
          <w:rFonts w:ascii="仿宋_GB2312" w:eastAsia="仿宋_GB2312" w:hAnsi="Arial" w:cs="Arial" w:hint="eastAsia"/>
          <w:sz w:val="32"/>
          <w:szCs w:val="32"/>
        </w:rPr>
        <w:t>万头（只），每个村都有动物防疫技术员并明确责任。每年强制免疫</w:t>
      </w:r>
      <w:r>
        <w:rPr>
          <w:rFonts w:ascii="仿宋_GB2312" w:eastAsia="仿宋_GB2312" w:hAnsi="Arial" w:cs="Arial" w:hint="eastAsia"/>
          <w:sz w:val="32"/>
          <w:szCs w:val="32"/>
        </w:rPr>
        <w:t>病种为口蹄疫、高致病性禽流感等。协助畜牧兽医站制定计划、明确任务，落实责任，使全县强制免疫密度达到</w:t>
      </w:r>
      <w:r>
        <w:rPr>
          <w:rFonts w:ascii="仿宋_GB2312" w:eastAsia="仿宋_GB2312" w:hAnsi="Arial" w:cs="Arial" w:hint="eastAsia"/>
          <w:sz w:val="32"/>
          <w:szCs w:val="32"/>
        </w:rPr>
        <w:t>90%</w:t>
      </w:r>
      <w:r>
        <w:rPr>
          <w:rFonts w:ascii="仿宋_GB2312" w:eastAsia="仿宋_GB2312" w:hAnsi="Arial" w:cs="Arial" w:hint="eastAsia"/>
          <w:sz w:val="32"/>
          <w:szCs w:val="32"/>
        </w:rPr>
        <w:t>以上，平均抗体合格率年保持在</w:t>
      </w:r>
      <w:r>
        <w:rPr>
          <w:rFonts w:ascii="仿宋_GB2312" w:eastAsia="仿宋_GB2312" w:hAnsi="Arial" w:cs="Arial" w:hint="eastAsia"/>
          <w:sz w:val="32"/>
          <w:szCs w:val="32"/>
        </w:rPr>
        <w:t>70%</w:t>
      </w:r>
      <w:r>
        <w:rPr>
          <w:rFonts w:ascii="仿宋_GB2312" w:eastAsia="仿宋_GB2312" w:hAnsi="Arial" w:cs="Arial" w:hint="eastAsia"/>
          <w:sz w:val="32"/>
          <w:szCs w:val="32"/>
        </w:rPr>
        <w:t>以上。加强我县牲畜流通环节的监督管理工作，使流通领域监管工作规范化、制度化，做到疫源可追溯，有据可查。保障整个牲畜流通环节安全，彻底杜绝动物疫病传入流出，确保各养殖户、贩运户的经济利益不受损失，保证我县畜牧业健康有序发展。</w:t>
      </w:r>
    </w:p>
    <w:p w:rsidR="00261735" w:rsidRDefault="00864B69">
      <w:pPr>
        <w:spacing w:line="560" w:lineRule="atLeast"/>
        <w:ind w:firstLineChars="200" w:firstLine="640"/>
      </w:pPr>
      <w:r>
        <w:rPr>
          <w:rFonts w:ascii="仿宋_GB2312" w:eastAsia="仿宋_GB2312" w:hAnsi="Arial" w:cs="Arial" w:hint="eastAsia"/>
          <w:sz w:val="32"/>
          <w:szCs w:val="32"/>
        </w:rPr>
        <w:t>4.</w:t>
      </w:r>
      <w:r>
        <w:rPr>
          <w:rFonts w:ascii="仿宋_GB2312" w:eastAsia="仿宋_GB2312" w:hAnsi="Arial" w:cs="Arial" w:hint="eastAsia"/>
          <w:sz w:val="32"/>
          <w:szCs w:val="32"/>
        </w:rPr>
        <w:t>项目负责人为谢东，主要职责为督促项目实施，资金支付，有完整的审批程序和手续，符合制度要求；保质保量完成项目进度。</w:t>
      </w:r>
    </w:p>
    <w:p w:rsidR="00261735" w:rsidRDefault="00864B69">
      <w:pPr>
        <w:spacing w:line="560" w:lineRule="atLeas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w:t>
      </w:r>
      <w:r>
        <w:rPr>
          <w:rStyle w:val="a8"/>
          <w:rFonts w:ascii="楷体" w:eastAsia="楷体" w:hAnsi="楷体" w:hint="eastAsia"/>
          <w:spacing w:val="-4"/>
          <w:sz w:val="32"/>
          <w:szCs w:val="32"/>
        </w:rPr>
        <w:t>二</w:t>
      </w:r>
      <w:r>
        <w:rPr>
          <w:rStyle w:val="a8"/>
          <w:rFonts w:ascii="楷体" w:eastAsia="楷体" w:hAnsi="楷体" w:hint="eastAsia"/>
          <w:spacing w:val="-4"/>
          <w:sz w:val="32"/>
          <w:szCs w:val="32"/>
        </w:rPr>
        <w:t>）资金投入</w:t>
      </w:r>
      <w:r>
        <w:rPr>
          <w:rStyle w:val="a8"/>
          <w:rFonts w:ascii="楷体" w:eastAsia="楷体" w:hAnsi="楷体" w:hint="eastAsia"/>
          <w:spacing w:val="-4"/>
          <w:sz w:val="32"/>
          <w:szCs w:val="32"/>
        </w:rPr>
        <w:t>和使用情况</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本项目</w:t>
      </w:r>
      <w:r>
        <w:rPr>
          <w:rFonts w:ascii="仿宋_GB2312" w:eastAsia="仿宋_GB2312" w:hAnsi="Arial" w:cs="Arial" w:hint="eastAsia"/>
          <w:sz w:val="32"/>
          <w:szCs w:val="32"/>
        </w:rPr>
        <w:t>总投资</w:t>
      </w:r>
      <w:r>
        <w:rPr>
          <w:rFonts w:ascii="仿宋_GB2312" w:eastAsia="仿宋_GB2312" w:hAnsi="Arial" w:cs="Arial" w:hint="eastAsia"/>
          <w:sz w:val="32"/>
          <w:szCs w:val="32"/>
        </w:rPr>
        <w:t>18.7</w:t>
      </w:r>
      <w:r>
        <w:rPr>
          <w:rFonts w:ascii="仿宋_GB2312" w:eastAsia="仿宋_GB2312" w:hAnsi="仿宋_GB2312" w:cs="仿宋_GB2312" w:hint="eastAsia"/>
          <w:sz w:val="32"/>
          <w:szCs w:val="32"/>
        </w:rPr>
        <w:t>万元，资金来源为中央专项资金</w:t>
      </w:r>
      <w:r>
        <w:rPr>
          <w:rFonts w:ascii="仿宋_GB2312" w:eastAsia="仿宋_GB2312" w:hAnsi="仿宋_GB2312" w:cs="仿宋_GB2312" w:hint="eastAsia"/>
          <w:sz w:val="32"/>
          <w:szCs w:val="32"/>
        </w:rPr>
        <w:t>18.7</w:t>
      </w:r>
      <w:r>
        <w:rPr>
          <w:rFonts w:ascii="仿宋_GB2312" w:eastAsia="仿宋_GB2312" w:hAnsi="仿宋_GB2312" w:cs="仿宋_GB2312" w:hint="eastAsia"/>
          <w:sz w:val="32"/>
          <w:szCs w:val="32"/>
        </w:rPr>
        <w:t>万元。</w:t>
      </w:r>
      <w:r>
        <w:rPr>
          <w:rFonts w:ascii="仿宋_GB2312" w:eastAsia="仿宋_GB2312" w:hAnsi="Arial" w:cs="Arial" w:hint="eastAsia"/>
          <w:sz w:val="32"/>
          <w:szCs w:val="32"/>
        </w:rPr>
        <w:t>根据新财农【</w:t>
      </w:r>
      <w:r>
        <w:rPr>
          <w:rFonts w:ascii="仿宋_GB2312" w:eastAsia="仿宋_GB2312" w:hAnsi="Arial" w:cs="Arial" w:hint="eastAsia"/>
          <w:sz w:val="32"/>
          <w:szCs w:val="32"/>
        </w:rPr>
        <w:t>2018</w:t>
      </w:r>
      <w:r>
        <w:rPr>
          <w:rFonts w:ascii="仿宋_GB2312" w:eastAsia="仿宋_GB2312" w:hAnsi="Arial" w:cs="Arial" w:hint="eastAsia"/>
          <w:sz w:val="32"/>
          <w:szCs w:val="32"/>
        </w:rPr>
        <w:t>】</w:t>
      </w:r>
      <w:r>
        <w:rPr>
          <w:rFonts w:ascii="仿宋_GB2312" w:eastAsia="仿宋_GB2312" w:hAnsi="Arial" w:cs="Arial" w:hint="eastAsia"/>
          <w:sz w:val="32"/>
          <w:szCs w:val="32"/>
        </w:rPr>
        <w:t>157</w:t>
      </w:r>
      <w:r>
        <w:rPr>
          <w:rFonts w:ascii="仿宋_GB2312" w:eastAsia="仿宋_GB2312" w:hAnsi="Arial" w:cs="Arial" w:hint="eastAsia"/>
          <w:sz w:val="32"/>
          <w:szCs w:val="32"/>
        </w:rPr>
        <w:t>号，喀地财农【</w:t>
      </w:r>
      <w:r>
        <w:rPr>
          <w:rFonts w:ascii="仿宋_GB2312" w:eastAsia="仿宋_GB2312" w:hAnsi="Arial" w:cs="Arial" w:hint="eastAsia"/>
          <w:sz w:val="32"/>
          <w:szCs w:val="32"/>
        </w:rPr>
        <w:t>2019</w:t>
      </w:r>
      <w:r>
        <w:rPr>
          <w:rFonts w:ascii="仿宋_GB2312" w:eastAsia="仿宋_GB2312" w:hAnsi="Arial" w:cs="Arial" w:hint="eastAsia"/>
          <w:sz w:val="32"/>
          <w:szCs w:val="32"/>
        </w:rPr>
        <w:t>】</w:t>
      </w:r>
      <w:r>
        <w:rPr>
          <w:rFonts w:ascii="仿宋_GB2312" w:eastAsia="仿宋_GB2312" w:hAnsi="Arial" w:cs="Arial" w:hint="eastAsia"/>
          <w:sz w:val="32"/>
          <w:szCs w:val="32"/>
        </w:rPr>
        <w:t>14</w:t>
      </w:r>
      <w:r>
        <w:rPr>
          <w:rFonts w:ascii="仿宋_GB2312" w:eastAsia="仿宋_GB2312" w:hAnsi="Arial" w:cs="Arial" w:hint="eastAsia"/>
          <w:sz w:val="32"/>
          <w:szCs w:val="32"/>
        </w:rPr>
        <w:t>号资金文号，下发资金预算金额为</w:t>
      </w:r>
      <w:r>
        <w:rPr>
          <w:rFonts w:ascii="仿宋_GB2312" w:eastAsia="仿宋_GB2312" w:hAnsi="Arial" w:cs="Arial" w:hint="eastAsia"/>
          <w:sz w:val="32"/>
          <w:szCs w:val="32"/>
        </w:rPr>
        <w:t>18.7</w:t>
      </w:r>
      <w:r>
        <w:rPr>
          <w:rFonts w:ascii="仿宋_GB2312" w:eastAsia="仿宋_GB2312" w:hAnsi="Arial" w:cs="Arial" w:hint="eastAsia"/>
          <w:sz w:val="32"/>
          <w:szCs w:val="32"/>
        </w:rPr>
        <w:t>万元，其中财政资金</w:t>
      </w:r>
      <w:r>
        <w:rPr>
          <w:rFonts w:ascii="仿宋_GB2312" w:eastAsia="仿宋_GB2312" w:hAnsi="Arial" w:cs="Arial" w:hint="eastAsia"/>
          <w:sz w:val="32"/>
          <w:szCs w:val="32"/>
        </w:rPr>
        <w:t>18.7</w:t>
      </w:r>
      <w:r>
        <w:rPr>
          <w:rFonts w:ascii="仿宋_GB2312" w:eastAsia="仿宋_GB2312" w:hAnsi="Arial" w:cs="Arial" w:hint="eastAsia"/>
          <w:sz w:val="32"/>
          <w:szCs w:val="32"/>
        </w:rPr>
        <w:t>万元，资金到位率</w:t>
      </w:r>
      <w:r>
        <w:rPr>
          <w:rFonts w:ascii="仿宋_GB2312" w:eastAsia="仿宋_GB2312" w:hAnsi="Arial" w:cs="Arial" w:hint="eastAsia"/>
          <w:sz w:val="32"/>
          <w:szCs w:val="32"/>
        </w:rPr>
        <w:t>100%</w:t>
      </w:r>
      <w:r>
        <w:rPr>
          <w:rFonts w:ascii="仿宋_GB2312" w:eastAsia="仿宋_GB2312" w:hAnsi="Arial" w:cs="Arial" w:hint="eastAsia"/>
          <w:sz w:val="32"/>
          <w:szCs w:val="32"/>
        </w:rPr>
        <w:t>。</w:t>
      </w:r>
    </w:p>
    <w:p w:rsidR="00261735" w:rsidRDefault="00864B69">
      <w:pPr>
        <w:pStyle w:val="3"/>
        <w:widowControl w:val="0"/>
        <w:spacing w:before="0" w:after="0" w:line="560" w:lineRule="atLeast"/>
        <w:ind w:firstLineChars="200" w:firstLine="640"/>
        <w:rPr>
          <w:rFonts w:ascii="仿宋_GB2312" w:eastAsia="仿宋_GB2312" w:hAnsi="仿宋_GB2312" w:cs="仿宋_GB2312"/>
          <w:b w:val="0"/>
          <w:bCs w:val="0"/>
          <w:kern w:val="2"/>
          <w:sz w:val="32"/>
          <w:szCs w:val="32"/>
        </w:rPr>
      </w:pPr>
      <w:r>
        <w:rPr>
          <w:rFonts w:ascii="仿宋_GB2312" w:eastAsia="仿宋_GB2312" w:hAnsi="仿宋_GB2312" w:cs="仿宋_GB2312" w:hint="eastAsia"/>
          <w:b w:val="0"/>
          <w:bCs w:val="0"/>
          <w:kern w:val="2"/>
          <w:sz w:val="32"/>
          <w:szCs w:val="32"/>
        </w:rPr>
        <w:t>2019</w:t>
      </w:r>
      <w:r>
        <w:rPr>
          <w:rFonts w:ascii="仿宋_GB2312" w:eastAsia="仿宋_GB2312" w:hAnsi="仿宋_GB2312" w:cs="仿宋_GB2312" w:hint="eastAsia"/>
          <w:b w:val="0"/>
          <w:bCs w:val="0"/>
          <w:kern w:val="2"/>
          <w:sz w:val="32"/>
          <w:szCs w:val="32"/>
        </w:rPr>
        <w:t>年自治区动物疫病能力提升补助资金的使用范围：</w:t>
      </w:r>
      <w:r>
        <w:rPr>
          <w:rFonts w:ascii="仿宋_GB2312" w:eastAsia="仿宋_GB2312" w:hAnsi="仿宋_GB2312" w:cs="仿宋_GB2312" w:hint="eastAsia"/>
          <w:b w:val="0"/>
          <w:bCs w:val="0"/>
          <w:kern w:val="2"/>
          <w:sz w:val="32"/>
          <w:szCs w:val="32"/>
        </w:rPr>
        <w:t>2019</w:t>
      </w:r>
      <w:r>
        <w:rPr>
          <w:rFonts w:ascii="仿宋_GB2312" w:eastAsia="仿宋_GB2312" w:hAnsi="仿宋_GB2312" w:cs="仿宋_GB2312" w:hint="eastAsia"/>
          <w:b w:val="0"/>
          <w:bCs w:val="0"/>
          <w:kern w:val="2"/>
          <w:sz w:val="32"/>
          <w:szCs w:val="32"/>
        </w:rPr>
        <w:t>年中央财政安排项目补助资金</w:t>
      </w:r>
      <w:r>
        <w:rPr>
          <w:rFonts w:ascii="仿宋_GB2312" w:eastAsia="仿宋_GB2312" w:hAnsi="仿宋_GB2312" w:cs="仿宋_GB2312" w:hint="eastAsia"/>
          <w:b w:val="0"/>
          <w:bCs w:val="0"/>
          <w:kern w:val="2"/>
          <w:sz w:val="32"/>
          <w:szCs w:val="32"/>
        </w:rPr>
        <w:t>18.7</w:t>
      </w:r>
      <w:r>
        <w:rPr>
          <w:rFonts w:ascii="仿宋_GB2312" w:eastAsia="仿宋_GB2312" w:hAnsi="仿宋_GB2312" w:cs="仿宋_GB2312" w:hint="eastAsia"/>
          <w:b w:val="0"/>
          <w:bCs w:val="0"/>
          <w:kern w:val="2"/>
          <w:sz w:val="32"/>
          <w:szCs w:val="32"/>
        </w:rPr>
        <w:t>万元，已全部支出完毕，主要用于：各动物检查站卡点消毒用草垫子</w:t>
      </w:r>
      <w:r>
        <w:rPr>
          <w:rFonts w:ascii="仿宋_GB2312" w:eastAsia="仿宋_GB2312" w:hAnsi="仿宋_GB2312" w:cs="仿宋_GB2312" w:hint="eastAsia"/>
          <w:b w:val="0"/>
          <w:bCs w:val="0"/>
          <w:kern w:val="2"/>
          <w:sz w:val="32"/>
          <w:szCs w:val="32"/>
        </w:rPr>
        <w:t>9000</w:t>
      </w:r>
      <w:r>
        <w:rPr>
          <w:rFonts w:ascii="仿宋_GB2312" w:eastAsia="仿宋_GB2312" w:hAnsi="仿宋_GB2312" w:cs="仿宋_GB2312" w:hint="eastAsia"/>
          <w:b w:val="0"/>
          <w:bCs w:val="0"/>
          <w:kern w:val="2"/>
          <w:sz w:val="32"/>
          <w:szCs w:val="32"/>
        </w:rPr>
        <w:t>元，购买甲基紫甲醛丙三醇</w:t>
      </w:r>
      <w:r>
        <w:rPr>
          <w:rFonts w:ascii="仿宋_GB2312" w:eastAsia="仿宋_GB2312" w:hAnsi="仿宋_GB2312" w:cs="仿宋_GB2312" w:hint="eastAsia"/>
          <w:b w:val="0"/>
          <w:bCs w:val="0"/>
          <w:kern w:val="2"/>
          <w:sz w:val="32"/>
          <w:szCs w:val="32"/>
        </w:rPr>
        <w:t>1926</w:t>
      </w:r>
      <w:r>
        <w:rPr>
          <w:rFonts w:ascii="仿宋_GB2312" w:eastAsia="仿宋_GB2312" w:hAnsi="仿宋_GB2312" w:cs="仿宋_GB2312" w:hint="eastAsia"/>
          <w:b w:val="0"/>
          <w:bCs w:val="0"/>
          <w:kern w:val="2"/>
          <w:sz w:val="32"/>
          <w:szCs w:val="32"/>
        </w:rPr>
        <w:t>元，酒精</w:t>
      </w:r>
      <w:r>
        <w:rPr>
          <w:rFonts w:ascii="仿宋_GB2312" w:eastAsia="仿宋_GB2312" w:hAnsi="仿宋_GB2312" w:cs="仿宋_GB2312" w:hint="eastAsia"/>
          <w:b w:val="0"/>
          <w:bCs w:val="0"/>
          <w:kern w:val="2"/>
          <w:sz w:val="32"/>
          <w:szCs w:val="32"/>
        </w:rPr>
        <w:t>1200</w:t>
      </w:r>
      <w:r>
        <w:rPr>
          <w:rFonts w:ascii="仿宋_GB2312" w:eastAsia="仿宋_GB2312" w:hAnsi="仿宋_GB2312" w:cs="仿宋_GB2312" w:hint="eastAsia"/>
          <w:b w:val="0"/>
          <w:bCs w:val="0"/>
          <w:kern w:val="2"/>
          <w:sz w:val="32"/>
          <w:szCs w:val="32"/>
        </w:rPr>
        <w:t>元，消毒清洗机</w:t>
      </w:r>
      <w:r>
        <w:rPr>
          <w:rFonts w:ascii="仿宋_GB2312" w:eastAsia="仿宋_GB2312" w:hAnsi="仿宋_GB2312" w:cs="仿宋_GB2312" w:hint="eastAsia"/>
          <w:b w:val="0"/>
          <w:bCs w:val="0"/>
          <w:kern w:val="2"/>
          <w:sz w:val="32"/>
          <w:szCs w:val="32"/>
        </w:rPr>
        <w:t>1370</w:t>
      </w:r>
      <w:r>
        <w:rPr>
          <w:rFonts w:ascii="仿宋_GB2312" w:eastAsia="仿宋_GB2312" w:hAnsi="仿宋_GB2312" w:cs="仿宋_GB2312" w:hint="eastAsia"/>
          <w:b w:val="0"/>
          <w:bCs w:val="0"/>
          <w:kern w:val="2"/>
          <w:sz w:val="32"/>
          <w:szCs w:val="32"/>
        </w:rPr>
        <w:lastRenderedPageBreak/>
        <w:t>元，卡点取暖用炉子及烟筒</w:t>
      </w:r>
      <w:r>
        <w:rPr>
          <w:rFonts w:ascii="仿宋_GB2312" w:eastAsia="仿宋_GB2312" w:hAnsi="仿宋_GB2312" w:cs="仿宋_GB2312" w:hint="eastAsia"/>
          <w:b w:val="0"/>
          <w:bCs w:val="0"/>
          <w:kern w:val="2"/>
          <w:sz w:val="32"/>
          <w:szCs w:val="32"/>
        </w:rPr>
        <w:t>360</w:t>
      </w:r>
      <w:r>
        <w:rPr>
          <w:rFonts w:ascii="仿宋_GB2312" w:eastAsia="仿宋_GB2312" w:hAnsi="仿宋_GB2312" w:cs="仿宋_GB2312" w:hint="eastAsia"/>
          <w:b w:val="0"/>
          <w:bCs w:val="0"/>
          <w:kern w:val="2"/>
          <w:sz w:val="32"/>
          <w:szCs w:val="32"/>
        </w:rPr>
        <w:t>元，检疫票款</w:t>
      </w:r>
      <w:r>
        <w:rPr>
          <w:rFonts w:ascii="仿宋_GB2312" w:eastAsia="仿宋_GB2312" w:hAnsi="仿宋_GB2312" w:cs="仿宋_GB2312" w:hint="eastAsia"/>
          <w:b w:val="0"/>
          <w:bCs w:val="0"/>
          <w:kern w:val="2"/>
          <w:sz w:val="32"/>
          <w:szCs w:val="32"/>
        </w:rPr>
        <w:t>340</w:t>
      </w:r>
      <w:r>
        <w:rPr>
          <w:rFonts w:ascii="仿宋_GB2312" w:eastAsia="仿宋_GB2312" w:hAnsi="仿宋_GB2312" w:cs="仿宋_GB2312" w:hint="eastAsia"/>
          <w:b w:val="0"/>
          <w:bCs w:val="0"/>
          <w:kern w:val="2"/>
          <w:sz w:val="32"/>
          <w:szCs w:val="32"/>
        </w:rPr>
        <w:t>元，电脑耗材款</w:t>
      </w:r>
      <w:r>
        <w:rPr>
          <w:rFonts w:ascii="仿宋_GB2312" w:eastAsia="仿宋_GB2312" w:hAnsi="仿宋_GB2312" w:cs="仿宋_GB2312" w:hint="eastAsia"/>
          <w:b w:val="0"/>
          <w:bCs w:val="0"/>
          <w:kern w:val="2"/>
          <w:sz w:val="32"/>
          <w:szCs w:val="32"/>
        </w:rPr>
        <w:t>3000</w:t>
      </w:r>
      <w:r>
        <w:rPr>
          <w:rFonts w:ascii="仿宋_GB2312" w:eastAsia="仿宋_GB2312" w:hAnsi="仿宋_GB2312" w:cs="仿宋_GB2312" w:hint="eastAsia"/>
          <w:b w:val="0"/>
          <w:bCs w:val="0"/>
          <w:kern w:val="2"/>
          <w:sz w:val="32"/>
          <w:szCs w:val="32"/>
        </w:rPr>
        <w:t>元；为</w:t>
      </w:r>
      <w:r>
        <w:rPr>
          <w:rFonts w:ascii="仿宋_GB2312" w:eastAsia="仿宋_GB2312" w:hAnsi="仿宋_GB2312" w:cs="仿宋_GB2312" w:hint="eastAsia"/>
          <w:b w:val="0"/>
          <w:bCs w:val="0"/>
          <w:kern w:val="2"/>
          <w:sz w:val="32"/>
          <w:szCs w:val="32"/>
        </w:rPr>
        <w:t>规范动物防疫工作，做到落地监管工作有据可查，印刷了防疫档案、防疫明白卡、养殖档案等资料。</w:t>
      </w:r>
    </w:p>
    <w:p w:rsidR="00261735" w:rsidRDefault="00864B69">
      <w:pPr>
        <w:spacing w:line="560" w:lineRule="atLeast"/>
        <w:ind w:firstLineChars="200" w:firstLine="640"/>
      </w:pPr>
      <w:r>
        <w:rPr>
          <w:rFonts w:ascii="仿宋_GB2312" w:eastAsia="仿宋_GB2312" w:hAnsi="仿宋_GB2312" w:cs="仿宋_GB2312" w:hint="eastAsia"/>
          <w:sz w:val="32"/>
          <w:szCs w:val="32"/>
        </w:rPr>
        <w:t>本项目资金严格按照《叶城县动物卫生监督所财政资金管理办法》和《县财政资金管理制度》支付资金；资金支付由相关县领导、本单位主管财务领导、县财政局等各级部门审批审核；资金的支付有完整的审批程序和手续，符合制度要求，不存在截留、挤占、挪用、虚列支出等情况。</w:t>
      </w:r>
    </w:p>
    <w:p w:rsidR="00261735" w:rsidRDefault="00864B69">
      <w:pPr>
        <w:spacing w:line="560" w:lineRule="atLeas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w:t>
      </w:r>
      <w:r>
        <w:rPr>
          <w:rStyle w:val="a8"/>
          <w:rFonts w:ascii="楷体" w:eastAsia="楷体" w:hAnsi="楷体" w:hint="eastAsia"/>
          <w:spacing w:val="-4"/>
          <w:sz w:val="32"/>
          <w:szCs w:val="32"/>
        </w:rPr>
        <w:t>三</w:t>
      </w:r>
      <w:r>
        <w:rPr>
          <w:rStyle w:val="a8"/>
          <w:rFonts w:ascii="楷体" w:eastAsia="楷体" w:hAnsi="楷体" w:hint="eastAsia"/>
          <w:spacing w:val="-4"/>
          <w:sz w:val="32"/>
          <w:szCs w:val="32"/>
        </w:rPr>
        <w:t>）</w:t>
      </w:r>
      <w:r>
        <w:rPr>
          <w:rStyle w:val="a8"/>
          <w:rFonts w:ascii="楷体" w:eastAsia="楷体" w:hAnsi="楷体" w:hint="eastAsia"/>
          <w:spacing w:val="-4"/>
          <w:sz w:val="32"/>
          <w:szCs w:val="32"/>
        </w:rPr>
        <w:t>绩效目标</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总体目标为：完成畜禽防疫免疫次数</w:t>
      </w:r>
      <w:r>
        <w:rPr>
          <w:rFonts w:ascii="仿宋_GB2312" w:eastAsia="仿宋_GB2312" w:hAnsi="Arial" w:cs="Arial" w:hint="eastAsia"/>
          <w:b w:val="0"/>
          <w:bCs w:val="0"/>
          <w:kern w:val="2"/>
          <w:sz w:val="32"/>
          <w:szCs w:val="32"/>
        </w:rPr>
        <w:t>6</w:t>
      </w:r>
      <w:r>
        <w:rPr>
          <w:rFonts w:ascii="仿宋_GB2312" w:eastAsia="仿宋_GB2312" w:hAnsi="Arial" w:cs="Arial" w:hint="eastAsia"/>
          <w:b w:val="0"/>
          <w:bCs w:val="0"/>
          <w:kern w:val="2"/>
          <w:sz w:val="32"/>
          <w:szCs w:val="32"/>
        </w:rPr>
        <w:t>次，平均</w:t>
      </w:r>
      <w:r>
        <w:rPr>
          <w:rFonts w:ascii="仿宋_GB2312" w:eastAsia="仿宋_GB2312" w:hAnsi="Arial" w:cs="Arial" w:hint="eastAsia"/>
          <w:b w:val="0"/>
          <w:bCs w:val="0"/>
          <w:kern w:val="2"/>
          <w:sz w:val="32"/>
          <w:szCs w:val="32"/>
        </w:rPr>
        <w:t>210</w:t>
      </w:r>
      <w:r>
        <w:rPr>
          <w:rFonts w:ascii="仿宋_GB2312" w:eastAsia="仿宋_GB2312" w:hAnsi="Arial" w:cs="Arial" w:hint="eastAsia"/>
          <w:b w:val="0"/>
          <w:bCs w:val="0"/>
          <w:kern w:val="2"/>
          <w:sz w:val="32"/>
          <w:szCs w:val="32"/>
        </w:rPr>
        <w:t>万头，强制免疫密度达到</w:t>
      </w:r>
      <w:r>
        <w:rPr>
          <w:rFonts w:ascii="仿宋_GB2312" w:eastAsia="仿宋_GB2312" w:hAnsi="Arial" w:cs="Arial" w:hint="eastAsia"/>
          <w:b w:val="0"/>
          <w:bCs w:val="0"/>
          <w:kern w:val="2"/>
          <w:sz w:val="32"/>
          <w:szCs w:val="32"/>
        </w:rPr>
        <w:t>90%</w:t>
      </w:r>
      <w:r>
        <w:rPr>
          <w:rFonts w:ascii="仿宋_GB2312" w:eastAsia="仿宋_GB2312" w:hAnsi="Arial" w:cs="Arial" w:hint="eastAsia"/>
          <w:b w:val="0"/>
          <w:bCs w:val="0"/>
          <w:kern w:val="2"/>
          <w:sz w:val="32"/>
          <w:szCs w:val="32"/>
        </w:rPr>
        <w:t>以上，平均抗体合格率保持</w:t>
      </w:r>
      <w:r>
        <w:rPr>
          <w:rFonts w:ascii="仿宋_GB2312" w:eastAsia="仿宋_GB2312" w:hAnsi="Arial" w:cs="Arial" w:hint="eastAsia"/>
          <w:b w:val="0"/>
          <w:bCs w:val="0"/>
          <w:kern w:val="2"/>
          <w:sz w:val="32"/>
          <w:szCs w:val="32"/>
        </w:rPr>
        <w:t>70%</w:t>
      </w:r>
      <w:r>
        <w:rPr>
          <w:rFonts w:ascii="仿宋_GB2312" w:eastAsia="仿宋_GB2312" w:hAnsi="Arial" w:cs="Arial" w:hint="eastAsia"/>
          <w:b w:val="0"/>
          <w:bCs w:val="0"/>
          <w:kern w:val="2"/>
          <w:sz w:val="32"/>
          <w:szCs w:val="32"/>
        </w:rPr>
        <w:t>以上；提升公路动物卫生监督检查站动物及动物产品查验能力；规范动物防疫工作，做到落地监管工作有据可查。</w:t>
      </w:r>
    </w:p>
    <w:p w:rsidR="00261735" w:rsidRDefault="00864B69">
      <w:pPr>
        <w:numPr>
          <w:ilvl w:val="0"/>
          <w:numId w:val="1"/>
        </w:numPr>
        <w:spacing w:line="560" w:lineRule="atLeas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评价工作简述</w:t>
      </w:r>
    </w:p>
    <w:p w:rsidR="00261735" w:rsidRDefault="00864B69">
      <w:pPr>
        <w:numPr>
          <w:ilvl w:val="0"/>
          <w:numId w:val="2"/>
        </w:numPr>
        <w:spacing w:line="560" w:lineRule="atLeast"/>
        <w:ind w:firstLineChars="200" w:firstLine="627"/>
        <w:rPr>
          <w:rFonts w:ascii="仿宋" w:eastAsia="仿宋" w:hAnsi="仿宋"/>
          <w:b/>
          <w:spacing w:val="-4"/>
          <w:sz w:val="32"/>
          <w:szCs w:val="32"/>
        </w:rPr>
      </w:pPr>
      <w:r>
        <w:rPr>
          <w:rFonts w:ascii="仿宋" w:eastAsia="仿宋" w:hAnsi="仿宋" w:hint="eastAsia"/>
          <w:b/>
          <w:spacing w:val="-4"/>
          <w:sz w:val="32"/>
          <w:szCs w:val="32"/>
        </w:rPr>
        <w:t>评价目的</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本次评价从</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年自治区动物疫病能力提升补助资金项目产生的效果角度出发，力求从绩效的角度发现</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年自治区动物疫病能力提升补助资金项目取得的成绩和产生的问题，优化财政支出管理改革，为下一步实施绩效预算奠定基础。</w:t>
      </w:r>
    </w:p>
    <w:p w:rsidR="00261735" w:rsidRDefault="00864B69">
      <w:pPr>
        <w:numPr>
          <w:ilvl w:val="0"/>
          <w:numId w:val="2"/>
        </w:numPr>
        <w:spacing w:line="560" w:lineRule="atLeast"/>
        <w:ind w:firstLineChars="200" w:firstLine="627"/>
        <w:rPr>
          <w:rFonts w:ascii="仿宋_GB2312" w:eastAsia="仿宋_GB2312" w:hAnsi="Arial" w:cs="Arial"/>
          <w:b/>
          <w:bCs/>
          <w:sz w:val="32"/>
          <w:szCs w:val="32"/>
        </w:rPr>
      </w:pPr>
      <w:r>
        <w:rPr>
          <w:rStyle w:val="a8"/>
          <w:rFonts w:ascii="仿宋" w:eastAsia="仿宋" w:hAnsi="仿宋" w:hint="eastAsia"/>
          <w:spacing w:val="-4"/>
          <w:sz w:val="32"/>
          <w:szCs w:val="32"/>
        </w:rPr>
        <w:t>绩效评价的对象和范围</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本次评价对象为</w:t>
      </w:r>
      <w:r>
        <w:rPr>
          <w:rFonts w:ascii="仿宋_GB2312" w:eastAsia="仿宋_GB2312" w:hAnsi="Arial" w:cs="Arial" w:hint="eastAsia"/>
          <w:sz w:val="32"/>
          <w:szCs w:val="32"/>
        </w:rPr>
        <w:t>18.7</w:t>
      </w:r>
      <w:r>
        <w:rPr>
          <w:rFonts w:ascii="仿宋_GB2312" w:eastAsia="仿宋_GB2312" w:hAnsi="Arial" w:cs="Arial" w:hint="eastAsia"/>
          <w:sz w:val="32"/>
          <w:szCs w:val="32"/>
        </w:rPr>
        <w:t>万元，</w:t>
      </w:r>
      <w:r>
        <w:rPr>
          <w:rFonts w:ascii="仿宋_GB2312" w:eastAsia="仿宋_GB2312" w:hAnsi="Arial" w:cs="Arial" w:hint="eastAsia"/>
          <w:sz w:val="32"/>
          <w:szCs w:val="32"/>
        </w:rPr>
        <w:t>2019</w:t>
      </w:r>
      <w:r>
        <w:rPr>
          <w:rFonts w:ascii="仿宋_GB2312" w:eastAsia="仿宋_GB2312" w:hAnsi="Arial" w:cs="Arial" w:hint="eastAsia"/>
          <w:sz w:val="32"/>
          <w:szCs w:val="32"/>
        </w:rPr>
        <w:t>年自治区动物疫病能力提升补助资金，评价范围包括专项资金的安排、组织及使用效</w:t>
      </w:r>
      <w:r>
        <w:rPr>
          <w:rFonts w:ascii="仿宋_GB2312" w:eastAsia="仿宋_GB2312" w:hAnsi="Arial" w:cs="Arial" w:hint="eastAsia"/>
          <w:sz w:val="32"/>
          <w:szCs w:val="32"/>
        </w:rPr>
        <w:lastRenderedPageBreak/>
        <w:t>益。加强我县牲畜流通环节的监督管理工作，使流通领域监管工作规范化、制度化，做到疫源可追溯，有据可查。保障整个牲畜流通环节安全，彻底杜绝动物疫病传入流出，确保各养殖户、贩运户的经济利益不受损失，保证我县畜牧业健康有序发展。</w:t>
      </w:r>
    </w:p>
    <w:p w:rsidR="00261735" w:rsidRDefault="00864B69">
      <w:pPr>
        <w:spacing w:line="560" w:lineRule="atLeast"/>
        <w:ind w:firstLineChars="200" w:firstLine="643"/>
        <w:rPr>
          <w:rFonts w:ascii="仿宋_GB2312" w:eastAsia="仿宋_GB2312" w:hAnsi="Arial" w:cs="Arial"/>
          <w:b/>
          <w:bCs/>
          <w:sz w:val="32"/>
          <w:szCs w:val="32"/>
        </w:rPr>
      </w:pPr>
      <w:r>
        <w:rPr>
          <w:rFonts w:ascii="仿宋_GB2312" w:eastAsia="仿宋_GB2312" w:hAnsi="Arial" w:cs="Arial" w:hint="eastAsia"/>
          <w:b/>
          <w:bCs/>
          <w:sz w:val="32"/>
          <w:szCs w:val="32"/>
        </w:rPr>
        <w:t>（三）绩效评价原则</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本次绩效评价遵循的原则包括：</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1.</w:t>
      </w:r>
      <w:r>
        <w:rPr>
          <w:rFonts w:ascii="仿宋_GB2312" w:eastAsia="仿宋_GB2312" w:hAnsi="Arial" w:cs="Arial" w:hint="eastAsia"/>
          <w:b w:val="0"/>
          <w:bCs w:val="0"/>
          <w:kern w:val="2"/>
          <w:sz w:val="32"/>
          <w:szCs w:val="32"/>
        </w:rPr>
        <w:t>科学公正。绩效评价应当运用科学合理的方法，按照规范的程序，对项目绩效进行客观、公正的反映。</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2.</w:t>
      </w:r>
      <w:r>
        <w:rPr>
          <w:rFonts w:ascii="仿宋_GB2312" w:eastAsia="仿宋_GB2312" w:hAnsi="Arial" w:cs="Arial" w:hint="eastAsia"/>
          <w:sz w:val="32"/>
          <w:szCs w:val="32"/>
        </w:rPr>
        <w:t>统筹兼顾。单位自评、部门评价和</w:t>
      </w:r>
      <w:r>
        <w:rPr>
          <w:rFonts w:ascii="仿宋_GB2312" w:eastAsia="仿宋_GB2312" w:hAnsi="Arial" w:cs="Arial" w:hint="eastAsia"/>
          <w:sz w:val="32"/>
          <w:szCs w:val="32"/>
        </w:rPr>
        <w:t>财政评价应职责明确、各有侧重，相互衔接。单位自评应由项目单位自主实施，即“谁支出、谁自评”。部门评价和财政评价应在单位自评的基础上开展，必要时可委托第三方机构实施。</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3.</w:t>
      </w:r>
      <w:r>
        <w:rPr>
          <w:rFonts w:ascii="仿宋_GB2312" w:eastAsia="仿宋_GB2312" w:hAnsi="Arial" w:cs="Arial" w:hint="eastAsia"/>
          <w:b w:val="0"/>
          <w:bCs w:val="0"/>
          <w:kern w:val="2"/>
          <w:sz w:val="32"/>
          <w:szCs w:val="32"/>
        </w:rPr>
        <w:t>激励约束。绩效评价结果应与预算安排、政策调整、改进管理实质性挂钩，体现奖优罚劣和激励相容导向，有效要安排、低效要压减、无效要问责。</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4.</w:t>
      </w:r>
      <w:r>
        <w:rPr>
          <w:rFonts w:ascii="仿宋_GB2312" w:eastAsia="仿宋_GB2312" w:hAnsi="Arial" w:cs="Arial" w:hint="eastAsia"/>
          <w:sz w:val="32"/>
          <w:szCs w:val="32"/>
        </w:rPr>
        <w:t>公开透明。绩效评价结果应依法依规公开，并自觉接受社会监督。</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根据以上原则，绩效评价应遵循如下要求：</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hint="eastAsia"/>
          <w:sz w:val="32"/>
          <w:szCs w:val="32"/>
        </w:rPr>
        <w:t>1</w:t>
      </w:r>
      <w:r>
        <w:rPr>
          <w:rFonts w:ascii="仿宋_GB2312" w:eastAsia="仿宋_GB2312" w:hAnsi="Arial" w:cs="Arial" w:hint="eastAsia"/>
          <w:sz w:val="32"/>
          <w:szCs w:val="32"/>
        </w:rPr>
        <w:t>）在数据采集时，采取客观数据，主管部门审查、社会中介组织复查，与问卷调查相结合的形式，以保证各项指标的</w:t>
      </w:r>
      <w:r>
        <w:rPr>
          <w:rFonts w:ascii="仿宋_GB2312" w:eastAsia="仿宋_GB2312" w:hAnsi="Arial" w:cs="Arial" w:hint="eastAsia"/>
          <w:sz w:val="32"/>
          <w:szCs w:val="32"/>
        </w:rPr>
        <w:t>真实性。</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lastRenderedPageBreak/>
        <w:t>（</w:t>
      </w:r>
      <w:r>
        <w:rPr>
          <w:rFonts w:ascii="仿宋_GB2312" w:eastAsia="仿宋_GB2312" w:hAnsi="Arial" w:cs="Arial" w:hint="eastAsia"/>
          <w:b w:val="0"/>
          <w:bCs w:val="0"/>
          <w:kern w:val="2"/>
          <w:sz w:val="32"/>
          <w:szCs w:val="32"/>
        </w:rPr>
        <w:t>2</w:t>
      </w:r>
      <w:r>
        <w:rPr>
          <w:rFonts w:ascii="仿宋_GB2312" w:eastAsia="仿宋_GB2312" w:hAnsi="Arial" w:cs="Arial" w:hint="eastAsia"/>
          <w:b w:val="0"/>
          <w:bCs w:val="0"/>
          <w:kern w:val="2"/>
          <w:sz w:val="32"/>
          <w:szCs w:val="32"/>
        </w:rPr>
        <w:t>）保证评价结果的真实性、公正性，提高评价报告的公信力。</w:t>
      </w:r>
    </w:p>
    <w:p w:rsidR="00261735" w:rsidRDefault="00864B69">
      <w:pPr>
        <w:spacing w:line="560" w:lineRule="atLeas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hint="eastAsia"/>
          <w:sz w:val="32"/>
          <w:szCs w:val="32"/>
        </w:rPr>
        <w:t>3</w:t>
      </w:r>
      <w:r>
        <w:rPr>
          <w:rFonts w:ascii="仿宋_GB2312" w:eastAsia="仿宋_GB2312" w:hAnsi="Arial" w:cs="Arial" w:hint="eastAsia"/>
          <w:sz w:val="32"/>
          <w:szCs w:val="32"/>
        </w:rPr>
        <w:t>）绩效评价报告应当简明扼要，除了对绩效评价的过程、结果描述外，还应总结经验，指出问题，并就共性问题提出可操作性改进建议。</w:t>
      </w:r>
    </w:p>
    <w:p w:rsidR="00261735" w:rsidRDefault="00864B69">
      <w:pPr>
        <w:pStyle w:val="3"/>
        <w:widowControl w:val="0"/>
        <w:spacing w:before="0" w:after="0" w:line="560" w:lineRule="atLeast"/>
        <w:ind w:firstLineChars="200" w:firstLine="643"/>
        <w:rPr>
          <w:rFonts w:ascii="仿宋_GB2312" w:eastAsia="仿宋_GB2312" w:hAnsi="Arial" w:cs="Arial"/>
          <w:kern w:val="2"/>
          <w:sz w:val="32"/>
          <w:szCs w:val="32"/>
        </w:rPr>
      </w:pPr>
      <w:r>
        <w:rPr>
          <w:rFonts w:ascii="仿宋_GB2312" w:eastAsia="仿宋_GB2312" w:hAnsi="Arial" w:cs="Arial" w:hint="eastAsia"/>
          <w:kern w:val="2"/>
          <w:sz w:val="32"/>
          <w:szCs w:val="32"/>
        </w:rPr>
        <w:t>（四）本项目绩效评价体系</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遵循“科学性、规范性、客观性和公正性”的绩效评价原则，根据财政部制定的《项目支出绩效评价共性指标体系框架》，结合</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年自治区动物疫病能力提升补助资金特性，结合单位实际情况，本项目按照财预【</w:t>
      </w:r>
      <w:r>
        <w:rPr>
          <w:rFonts w:ascii="仿宋_GB2312" w:eastAsia="仿宋_GB2312" w:hAnsi="Arial" w:cs="Arial" w:hint="eastAsia"/>
          <w:b w:val="0"/>
          <w:bCs w:val="0"/>
          <w:kern w:val="2"/>
          <w:sz w:val="32"/>
          <w:szCs w:val="32"/>
        </w:rPr>
        <w:t>2020</w:t>
      </w:r>
      <w:r>
        <w:rPr>
          <w:rFonts w:ascii="仿宋_GB2312" w:eastAsia="仿宋_GB2312" w:hAnsi="Arial" w:cs="Arial" w:hint="eastAsia"/>
          <w:b w:val="0"/>
          <w:bCs w:val="0"/>
          <w:kern w:val="2"/>
          <w:sz w:val="32"/>
          <w:szCs w:val="32"/>
        </w:rPr>
        <w:t>】</w:t>
      </w:r>
      <w:r>
        <w:rPr>
          <w:rFonts w:ascii="仿宋_GB2312" w:eastAsia="仿宋_GB2312" w:hAnsi="Arial" w:cs="Arial" w:hint="eastAsia"/>
          <w:b w:val="0"/>
          <w:bCs w:val="0"/>
          <w:kern w:val="2"/>
          <w:sz w:val="32"/>
          <w:szCs w:val="32"/>
        </w:rPr>
        <w:t>10</w:t>
      </w:r>
      <w:r>
        <w:rPr>
          <w:rFonts w:ascii="仿宋_GB2312" w:eastAsia="仿宋_GB2312" w:hAnsi="Arial" w:cs="Arial" w:hint="eastAsia"/>
          <w:b w:val="0"/>
          <w:bCs w:val="0"/>
          <w:kern w:val="2"/>
          <w:sz w:val="32"/>
          <w:szCs w:val="32"/>
        </w:rPr>
        <w:t>号文件制定评价指标体系。</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我单位选取共性指标：决策中一级指标</w:t>
      </w:r>
      <w:r>
        <w:rPr>
          <w:rFonts w:ascii="仿宋_GB2312" w:eastAsia="仿宋_GB2312" w:hAnsi="Arial" w:cs="Arial" w:hint="eastAsia"/>
          <w:b w:val="0"/>
          <w:bCs w:val="0"/>
          <w:kern w:val="2"/>
          <w:sz w:val="32"/>
          <w:szCs w:val="32"/>
        </w:rPr>
        <w:t>1</w:t>
      </w:r>
      <w:r>
        <w:rPr>
          <w:rFonts w:ascii="仿宋_GB2312" w:eastAsia="仿宋_GB2312" w:hAnsi="Arial" w:cs="Arial" w:hint="eastAsia"/>
          <w:b w:val="0"/>
          <w:bCs w:val="0"/>
          <w:kern w:val="2"/>
          <w:sz w:val="32"/>
          <w:szCs w:val="32"/>
        </w:rPr>
        <w:t>个，二级指标</w:t>
      </w:r>
      <w:r>
        <w:rPr>
          <w:rFonts w:ascii="仿宋_GB2312" w:eastAsia="仿宋_GB2312" w:hAnsi="Arial" w:cs="Arial" w:hint="eastAsia"/>
          <w:b w:val="0"/>
          <w:bCs w:val="0"/>
          <w:kern w:val="2"/>
          <w:sz w:val="32"/>
          <w:szCs w:val="32"/>
        </w:rPr>
        <w:t>3</w:t>
      </w:r>
      <w:r>
        <w:rPr>
          <w:rFonts w:ascii="仿宋_GB2312" w:eastAsia="仿宋_GB2312" w:hAnsi="Arial" w:cs="Arial" w:hint="eastAsia"/>
          <w:b w:val="0"/>
          <w:bCs w:val="0"/>
          <w:kern w:val="2"/>
          <w:sz w:val="32"/>
          <w:szCs w:val="32"/>
        </w:rPr>
        <w:t>个，三级</w:t>
      </w:r>
      <w:r>
        <w:rPr>
          <w:rFonts w:ascii="仿宋_GB2312" w:eastAsia="仿宋_GB2312" w:hAnsi="Arial" w:cs="Arial" w:hint="eastAsia"/>
          <w:b w:val="0"/>
          <w:bCs w:val="0"/>
          <w:kern w:val="2"/>
          <w:sz w:val="32"/>
          <w:szCs w:val="32"/>
        </w:rPr>
        <w:t>指标</w:t>
      </w:r>
      <w:r>
        <w:rPr>
          <w:rFonts w:ascii="仿宋_GB2312" w:eastAsia="仿宋_GB2312" w:hAnsi="Arial" w:cs="Arial" w:hint="eastAsia"/>
          <w:b w:val="0"/>
          <w:bCs w:val="0"/>
          <w:kern w:val="2"/>
          <w:sz w:val="32"/>
          <w:szCs w:val="32"/>
        </w:rPr>
        <w:t>4</w:t>
      </w:r>
      <w:r>
        <w:rPr>
          <w:rFonts w:ascii="仿宋_GB2312" w:eastAsia="仿宋_GB2312" w:hAnsi="Arial" w:cs="Arial" w:hint="eastAsia"/>
          <w:b w:val="0"/>
          <w:bCs w:val="0"/>
          <w:kern w:val="2"/>
          <w:sz w:val="32"/>
          <w:szCs w:val="32"/>
        </w:rPr>
        <w:t>个，分别是立项依据充分性、绩效目标合理性、绩效指标明确性、预算编制科学性。</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过程中一级指标</w:t>
      </w:r>
      <w:r>
        <w:rPr>
          <w:rFonts w:ascii="仿宋_GB2312" w:eastAsia="仿宋_GB2312" w:hAnsi="Arial" w:cs="Arial" w:hint="eastAsia"/>
          <w:b w:val="0"/>
          <w:bCs w:val="0"/>
          <w:kern w:val="2"/>
          <w:sz w:val="32"/>
          <w:szCs w:val="32"/>
        </w:rPr>
        <w:t>1</w:t>
      </w:r>
      <w:r>
        <w:rPr>
          <w:rFonts w:ascii="仿宋_GB2312" w:eastAsia="仿宋_GB2312" w:hAnsi="Arial" w:cs="Arial" w:hint="eastAsia"/>
          <w:b w:val="0"/>
          <w:bCs w:val="0"/>
          <w:kern w:val="2"/>
          <w:sz w:val="32"/>
          <w:szCs w:val="32"/>
        </w:rPr>
        <w:t>个，二级指标</w:t>
      </w:r>
      <w:r>
        <w:rPr>
          <w:rFonts w:ascii="仿宋_GB2312" w:eastAsia="仿宋_GB2312" w:hAnsi="Arial" w:cs="Arial" w:hint="eastAsia"/>
          <w:b w:val="0"/>
          <w:bCs w:val="0"/>
          <w:kern w:val="2"/>
          <w:sz w:val="32"/>
          <w:szCs w:val="32"/>
        </w:rPr>
        <w:t>2</w:t>
      </w:r>
      <w:r>
        <w:rPr>
          <w:rFonts w:ascii="仿宋_GB2312" w:eastAsia="仿宋_GB2312" w:hAnsi="Arial" w:cs="Arial" w:hint="eastAsia"/>
          <w:b w:val="0"/>
          <w:bCs w:val="0"/>
          <w:kern w:val="2"/>
          <w:sz w:val="32"/>
          <w:szCs w:val="32"/>
        </w:rPr>
        <w:t>个，三级指标</w:t>
      </w:r>
      <w:r>
        <w:rPr>
          <w:rFonts w:ascii="仿宋_GB2312" w:eastAsia="仿宋_GB2312" w:hAnsi="Arial" w:cs="Arial" w:hint="eastAsia"/>
          <w:b w:val="0"/>
          <w:bCs w:val="0"/>
          <w:kern w:val="2"/>
          <w:sz w:val="32"/>
          <w:szCs w:val="32"/>
        </w:rPr>
        <w:t>5</w:t>
      </w:r>
      <w:r>
        <w:rPr>
          <w:rFonts w:ascii="仿宋_GB2312" w:eastAsia="仿宋_GB2312" w:hAnsi="Arial" w:cs="Arial" w:hint="eastAsia"/>
          <w:b w:val="0"/>
          <w:bCs w:val="0"/>
          <w:kern w:val="2"/>
          <w:sz w:val="32"/>
          <w:szCs w:val="32"/>
        </w:rPr>
        <w:t>个，分别是资金到位率、预算执行率、资金使用合规性、管理制度健全性、制度执行有效性。</w:t>
      </w:r>
    </w:p>
    <w:p w:rsidR="00261735" w:rsidRDefault="00864B69">
      <w:pPr>
        <w:pStyle w:val="3"/>
        <w:widowControl w:val="0"/>
        <w:spacing w:before="0" w:after="0" w:line="560" w:lineRule="atLeast"/>
        <w:ind w:firstLineChars="200" w:firstLine="643"/>
        <w:rPr>
          <w:rFonts w:ascii="仿宋_GB2312" w:eastAsia="仿宋_GB2312" w:hAnsi="Arial" w:cs="Arial"/>
          <w:kern w:val="2"/>
          <w:sz w:val="32"/>
          <w:szCs w:val="32"/>
        </w:rPr>
      </w:pPr>
      <w:r>
        <w:rPr>
          <w:rFonts w:ascii="仿宋_GB2312" w:eastAsia="仿宋_GB2312" w:hAnsi="Arial" w:cs="Arial" w:hint="eastAsia"/>
          <w:kern w:val="2"/>
          <w:sz w:val="32"/>
          <w:szCs w:val="32"/>
        </w:rPr>
        <w:t>（五）绩效评价方法</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本次绩效评价方法的选用坚持简便有效的原则，采用问卷调查法。</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向</w:t>
      </w:r>
      <w:r>
        <w:rPr>
          <w:rFonts w:ascii="仿宋_GB2312" w:eastAsia="仿宋_GB2312" w:hAnsi="Arial" w:cs="Arial" w:hint="eastAsia"/>
          <w:b w:val="0"/>
          <w:bCs w:val="0"/>
          <w:kern w:val="2"/>
          <w:sz w:val="32"/>
          <w:szCs w:val="32"/>
        </w:rPr>
        <w:t>300</w:t>
      </w:r>
      <w:r>
        <w:rPr>
          <w:rFonts w:ascii="仿宋_GB2312" w:eastAsia="仿宋_GB2312" w:hAnsi="Arial" w:cs="Arial" w:hint="eastAsia"/>
          <w:b w:val="0"/>
          <w:bCs w:val="0"/>
          <w:kern w:val="2"/>
          <w:sz w:val="32"/>
          <w:szCs w:val="32"/>
        </w:rPr>
        <w:t>人共发放</w:t>
      </w:r>
      <w:r>
        <w:rPr>
          <w:rFonts w:ascii="仿宋_GB2312" w:eastAsia="仿宋_GB2312" w:hAnsi="Arial" w:cs="Arial" w:hint="eastAsia"/>
          <w:b w:val="0"/>
          <w:bCs w:val="0"/>
          <w:kern w:val="2"/>
          <w:sz w:val="32"/>
          <w:szCs w:val="32"/>
        </w:rPr>
        <w:t>280</w:t>
      </w:r>
      <w:r>
        <w:rPr>
          <w:rFonts w:ascii="仿宋_GB2312" w:eastAsia="仿宋_GB2312" w:hAnsi="Arial" w:cs="Arial" w:hint="eastAsia"/>
          <w:b w:val="0"/>
          <w:bCs w:val="0"/>
          <w:kern w:val="2"/>
          <w:sz w:val="32"/>
          <w:szCs w:val="32"/>
        </w:rPr>
        <w:t>份问卷，回收</w:t>
      </w:r>
      <w:r>
        <w:rPr>
          <w:rFonts w:ascii="仿宋_GB2312" w:eastAsia="仿宋_GB2312" w:hAnsi="Arial" w:cs="Arial" w:hint="eastAsia"/>
          <w:b w:val="0"/>
          <w:bCs w:val="0"/>
          <w:kern w:val="2"/>
          <w:sz w:val="32"/>
          <w:szCs w:val="32"/>
        </w:rPr>
        <w:t>280</w:t>
      </w:r>
      <w:r>
        <w:rPr>
          <w:rFonts w:ascii="仿宋_GB2312" w:eastAsia="仿宋_GB2312" w:hAnsi="Arial" w:cs="Arial" w:hint="eastAsia"/>
          <w:b w:val="0"/>
          <w:bCs w:val="0"/>
          <w:kern w:val="2"/>
          <w:sz w:val="32"/>
          <w:szCs w:val="32"/>
        </w:rPr>
        <w:t>份分卷，其中有效问卷为</w:t>
      </w:r>
      <w:r>
        <w:rPr>
          <w:rFonts w:ascii="仿宋_GB2312" w:eastAsia="仿宋_GB2312" w:hAnsi="Arial" w:cs="Arial" w:hint="eastAsia"/>
          <w:b w:val="0"/>
          <w:bCs w:val="0"/>
          <w:kern w:val="2"/>
          <w:sz w:val="32"/>
          <w:szCs w:val="32"/>
        </w:rPr>
        <w:t>265</w:t>
      </w:r>
      <w:r>
        <w:rPr>
          <w:rFonts w:ascii="仿宋_GB2312" w:eastAsia="仿宋_GB2312" w:hAnsi="Arial" w:cs="Arial" w:hint="eastAsia"/>
          <w:b w:val="0"/>
          <w:bCs w:val="0"/>
          <w:kern w:val="2"/>
          <w:sz w:val="32"/>
          <w:szCs w:val="32"/>
        </w:rPr>
        <w:t>份，有效问卷率为</w:t>
      </w:r>
      <w:r>
        <w:rPr>
          <w:rFonts w:ascii="仿宋_GB2312" w:eastAsia="仿宋_GB2312" w:hAnsi="Arial" w:cs="Arial" w:hint="eastAsia"/>
          <w:b w:val="0"/>
          <w:bCs w:val="0"/>
          <w:kern w:val="2"/>
          <w:sz w:val="32"/>
          <w:szCs w:val="32"/>
        </w:rPr>
        <w:t>94%</w:t>
      </w:r>
      <w:r>
        <w:rPr>
          <w:rFonts w:ascii="仿宋_GB2312" w:eastAsia="仿宋_GB2312" w:hAnsi="Arial" w:cs="Arial" w:hint="eastAsia"/>
          <w:b w:val="0"/>
          <w:bCs w:val="0"/>
          <w:kern w:val="2"/>
          <w:sz w:val="32"/>
          <w:szCs w:val="32"/>
        </w:rPr>
        <w:t>，再通过问卷录入、分析、</w:t>
      </w:r>
      <w:r>
        <w:rPr>
          <w:rFonts w:ascii="仿宋_GB2312" w:eastAsia="仿宋_GB2312" w:hAnsi="Arial" w:cs="Arial" w:hint="eastAsia"/>
          <w:b w:val="0"/>
          <w:bCs w:val="0"/>
          <w:kern w:val="2"/>
          <w:sz w:val="32"/>
          <w:szCs w:val="32"/>
        </w:rPr>
        <w:lastRenderedPageBreak/>
        <w:t>整理后，形成社会调查满意度报告。</w:t>
      </w:r>
    </w:p>
    <w:p w:rsidR="00261735" w:rsidRDefault="00864B69">
      <w:pPr>
        <w:spacing w:line="560" w:lineRule="atLeast"/>
        <w:ind w:firstLineChars="200" w:firstLine="643"/>
        <w:rPr>
          <w:rFonts w:ascii="仿宋_GB2312" w:eastAsia="仿宋_GB2312" w:hAnsi="Arial" w:cs="Arial"/>
          <w:b/>
          <w:bCs/>
          <w:sz w:val="32"/>
          <w:szCs w:val="32"/>
        </w:rPr>
      </w:pPr>
      <w:r>
        <w:rPr>
          <w:rFonts w:ascii="仿宋_GB2312" w:eastAsia="仿宋_GB2312" w:hAnsi="Arial" w:cs="Arial" w:hint="eastAsia"/>
          <w:b/>
          <w:bCs/>
          <w:sz w:val="32"/>
          <w:szCs w:val="32"/>
        </w:rPr>
        <w:t>（六）评价标准</w:t>
      </w:r>
    </w:p>
    <w:p w:rsidR="00261735" w:rsidRDefault="00864B69">
      <w:pPr>
        <w:pStyle w:val="3"/>
        <w:widowControl w:val="0"/>
        <w:spacing w:before="0" w:after="0" w:line="560" w:lineRule="atLeas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项目评价标准采用计划标准。以事先制定的目标、计划、预算、定额等预计数据作为评价财政支出绩效的标准。通过将实际完成值与预订数据进行对比，发现差异并达到评价目的。</w:t>
      </w:r>
    </w:p>
    <w:p w:rsidR="00261735" w:rsidRDefault="00864B69">
      <w:pPr>
        <w:numPr>
          <w:ilvl w:val="0"/>
          <w:numId w:val="3"/>
        </w:numPr>
        <w:spacing w:line="560" w:lineRule="atLeast"/>
        <w:ind w:firstLineChars="200" w:firstLine="643"/>
        <w:rPr>
          <w:rFonts w:ascii="仿宋_GB2312" w:eastAsia="仿宋_GB2312" w:hAnsi="Arial" w:cs="Arial"/>
          <w:b/>
          <w:bCs/>
          <w:sz w:val="32"/>
          <w:szCs w:val="32"/>
        </w:rPr>
      </w:pPr>
      <w:r>
        <w:rPr>
          <w:rFonts w:ascii="仿宋_GB2312" w:eastAsia="仿宋_GB2312" w:hAnsi="Arial" w:cs="Arial" w:hint="eastAsia"/>
          <w:b/>
          <w:bCs/>
          <w:sz w:val="32"/>
          <w:szCs w:val="32"/>
        </w:rPr>
        <w:t>绩效评价工作过程</w:t>
      </w:r>
    </w:p>
    <w:p w:rsidR="00261735" w:rsidRDefault="00864B69">
      <w:pPr>
        <w:pStyle w:val="3"/>
        <w:widowControl w:val="0"/>
        <w:spacing w:before="0" w:after="0" w:line="560" w:lineRule="atLeast"/>
        <w:ind w:firstLineChars="200" w:firstLine="640"/>
        <w:rPr>
          <w:sz w:val="32"/>
          <w:szCs w:val="32"/>
        </w:rPr>
      </w:pPr>
      <w:r>
        <w:rPr>
          <w:rFonts w:ascii="仿宋_GB2312" w:eastAsia="仿宋_GB2312" w:hAnsi="Arial" w:cs="Arial" w:hint="eastAsia"/>
          <w:b w:val="0"/>
          <w:bCs w:val="0"/>
          <w:kern w:val="2"/>
          <w:sz w:val="32"/>
          <w:szCs w:val="32"/>
        </w:rPr>
        <w:t>本次评价设计了评价方案、评价指标体系，通过资料分析、调研、访谈满意度调查等方式形成评价结论，在与项目单位沟通后确定评价意见，并出具评价报告。</w:t>
      </w:r>
    </w:p>
    <w:tbl>
      <w:tblPr>
        <w:tblStyle w:val="aa"/>
        <w:tblW w:w="8764" w:type="dxa"/>
        <w:tblLayout w:type="fixed"/>
        <w:tblLook w:val="04A0"/>
      </w:tblPr>
      <w:tblGrid>
        <w:gridCol w:w="2920"/>
        <w:gridCol w:w="2921"/>
        <w:gridCol w:w="2923"/>
      </w:tblGrid>
      <w:tr w:rsidR="00261735">
        <w:tc>
          <w:tcPr>
            <w:tcW w:w="2920" w:type="dxa"/>
            <w:vAlign w:val="center"/>
          </w:tcPr>
          <w:p w:rsidR="00261735" w:rsidRDefault="00864B69">
            <w:pPr>
              <w:jc w:val="center"/>
              <w:rPr>
                <w:rFonts w:ascii="宋体" w:hAnsi="宋体" w:cs="宋体"/>
                <w:b/>
                <w:bCs/>
                <w:sz w:val="20"/>
                <w:szCs w:val="20"/>
              </w:rPr>
            </w:pPr>
            <w:r>
              <w:rPr>
                <w:rFonts w:ascii="宋体" w:hAnsi="宋体" w:cs="宋体" w:hint="eastAsia"/>
                <w:b/>
                <w:bCs/>
                <w:sz w:val="20"/>
                <w:szCs w:val="20"/>
              </w:rPr>
              <w:t>评价人</w:t>
            </w:r>
          </w:p>
        </w:tc>
        <w:tc>
          <w:tcPr>
            <w:tcW w:w="2921" w:type="dxa"/>
            <w:vAlign w:val="center"/>
          </w:tcPr>
          <w:p w:rsidR="00261735" w:rsidRDefault="00864B69">
            <w:pPr>
              <w:jc w:val="center"/>
              <w:rPr>
                <w:rFonts w:ascii="宋体" w:hAnsi="宋体" w:cs="宋体"/>
                <w:b/>
                <w:bCs/>
                <w:sz w:val="20"/>
                <w:szCs w:val="20"/>
              </w:rPr>
            </w:pPr>
            <w:r>
              <w:rPr>
                <w:rFonts w:ascii="宋体" w:hAnsi="宋体" w:cs="宋体" w:hint="eastAsia"/>
                <w:b/>
                <w:bCs/>
                <w:sz w:val="20"/>
                <w:szCs w:val="20"/>
              </w:rPr>
              <w:t>职责</w:t>
            </w:r>
          </w:p>
        </w:tc>
        <w:tc>
          <w:tcPr>
            <w:tcW w:w="2923" w:type="dxa"/>
            <w:vAlign w:val="center"/>
          </w:tcPr>
          <w:p w:rsidR="00261735" w:rsidRDefault="00864B69">
            <w:pPr>
              <w:jc w:val="center"/>
              <w:rPr>
                <w:rFonts w:ascii="宋体" w:hAnsi="宋体" w:cs="宋体"/>
                <w:b/>
                <w:bCs/>
                <w:sz w:val="20"/>
                <w:szCs w:val="20"/>
              </w:rPr>
            </w:pPr>
            <w:r>
              <w:rPr>
                <w:rFonts w:ascii="宋体" w:hAnsi="宋体" w:cs="宋体" w:hint="eastAsia"/>
                <w:b/>
                <w:bCs/>
                <w:sz w:val="20"/>
                <w:szCs w:val="20"/>
              </w:rPr>
              <w:t>职务</w:t>
            </w:r>
          </w:p>
        </w:tc>
      </w:tr>
      <w:tr w:rsidR="00261735">
        <w:tc>
          <w:tcPr>
            <w:tcW w:w="2920" w:type="dxa"/>
            <w:vAlign w:val="center"/>
          </w:tcPr>
          <w:p w:rsidR="00261735" w:rsidRDefault="00864B69">
            <w:pPr>
              <w:jc w:val="center"/>
              <w:rPr>
                <w:rFonts w:ascii="宋体" w:hAnsi="宋体" w:cs="宋体"/>
                <w:sz w:val="20"/>
                <w:szCs w:val="20"/>
              </w:rPr>
            </w:pPr>
            <w:r>
              <w:rPr>
                <w:rFonts w:ascii="宋体" w:hAnsi="宋体" w:cs="宋体" w:hint="eastAsia"/>
                <w:sz w:val="20"/>
                <w:szCs w:val="20"/>
              </w:rPr>
              <w:t>谢东</w:t>
            </w:r>
          </w:p>
        </w:tc>
        <w:tc>
          <w:tcPr>
            <w:tcW w:w="2921" w:type="dxa"/>
            <w:vAlign w:val="center"/>
          </w:tcPr>
          <w:p w:rsidR="00261735" w:rsidRDefault="00864B69">
            <w:pPr>
              <w:jc w:val="center"/>
              <w:rPr>
                <w:rFonts w:ascii="宋体" w:hAnsi="宋体" w:cs="宋体"/>
                <w:sz w:val="20"/>
                <w:szCs w:val="20"/>
              </w:rPr>
            </w:pPr>
            <w:r>
              <w:rPr>
                <w:rFonts w:ascii="宋体" w:hAnsi="宋体" w:cs="宋体" w:hint="eastAsia"/>
                <w:sz w:val="20"/>
                <w:szCs w:val="20"/>
              </w:rPr>
              <w:t>评价组组长</w:t>
            </w:r>
          </w:p>
        </w:tc>
        <w:tc>
          <w:tcPr>
            <w:tcW w:w="2923" w:type="dxa"/>
            <w:vAlign w:val="center"/>
          </w:tcPr>
          <w:p w:rsidR="00261735" w:rsidRDefault="00864B69">
            <w:pPr>
              <w:jc w:val="center"/>
              <w:rPr>
                <w:rFonts w:ascii="宋体" w:hAnsi="宋体" w:cs="宋体"/>
                <w:sz w:val="20"/>
                <w:szCs w:val="20"/>
              </w:rPr>
            </w:pPr>
            <w:r>
              <w:rPr>
                <w:rFonts w:ascii="宋体" w:hAnsi="宋体" w:cs="宋体" w:hint="eastAsia"/>
                <w:sz w:val="20"/>
                <w:szCs w:val="20"/>
              </w:rPr>
              <w:t>所长（副科）</w:t>
            </w:r>
          </w:p>
        </w:tc>
      </w:tr>
      <w:tr w:rsidR="00261735">
        <w:tc>
          <w:tcPr>
            <w:tcW w:w="2920" w:type="dxa"/>
            <w:vAlign w:val="center"/>
          </w:tcPr>
          <w:p w:rsidR="00261735" w:rsidRDefault="00864B69">
            <w:pPr>
              <w:jc w:val="center"/>
              <w:rPr>
                <w:rFonts w:ascii="宋体" w:hAnsi="宋体" w:cs="宋体"/>
                <w:sz w:val="20"/>
                <w:szCs w:val="20"/>
              </w:rPr>
            </w:pPr>
            <w:r>
              <w:rPr>
                <w:rFonts w:ascii="宋体" w:hAnsi="宋体" w:cs="宋体" w:hint="eastAsia"/>
                <w:sz w:val="20"/>
                <w:szCs w:val="20"/>
              </w:rPr>
              <w:t>艾尔肯·买买提依明</w:t>
            </w:r>
          </w:p>
        </w:tc>
        <w:tc>
          <w:tcPr>
            <w:tcW w:w="2921" w:type="dxa"/>
            <w:vAlign w:val="center"/>
          </w:tcPr>
          <w:p w:rsidR="00261735" w:rsidRDefault="00864B69">
            <w:pPr>
              <w:jc w:val="center"/>
              <w:rPr>
                <w:rFonts w:ascii="宋体" w:hAnsi="宋体" w:cs="宋体"/>
                <w:sz w:val="20"/>
                <w:szCs w:val="20"/>
              </w:rPr>
            </w:pPr>
            <w:r>
              <w:rPr>
                <w:rFonts w:ascii="宋体" w:hAnsi="宋体" w:cs="宋体" w:hint="eastAsia"/>
                <w:sz w:val="20"/>
                <w:szCs w:val="20"/>
              </w:rPr>
              <w:t>评价组成员</w:t>
            </w:r>
          </w:p>
        </w:tc>
        <w:tc>
          <w:tcPr>
            <w:tcW w:w="2923" w:type="dxa"/>
            <w:vAlign w:val="center"/>
          </w:tcPr>
          <w:p w:rsidR="00261735" w:rsidRDefault="00864B69">
            <w:pPr>
              <w:jc w:val="center"/>
              <w:rPr>
                <w:rFonts w:ascii="宋体" w:hAnsi="宋体" w:cs="宋体"/>
                <w:sz w:val="20"/>
                <w:szCs w:val="20"/>
              </w:rPr>
            </w:pPr>
            <w:r>
              <w:rPr>
                <w:rFonts w:ascii="宋体" w:hAnsi="宋体" w:cs="宋体" w:hint="eastAsia"/>
                <w:sz w:val="20"/>
                <w:szCs w:val="20"/>
              </w:rPr>
              <w:t>办公室主任（科员）</w:t>
            </w:r>
          </w:p>
        </w:tc>
      </w:tr>
      <w:tr w:rsidR="00261735">
        <w:tc>
          <w:tcPr>
            <w:tcW w:w="2920" w:type="dxa"/>
            <w:vAlign w:val="center"/>
          </w:tcPr>
          <w:p w:rsidR="00261735" w:rsidRDefault="00864B69">
            <w:pPr>
              <w:jc w:val="center"/>
              <w:rPr>
                <w:rFonts w:ascii="宋体" w:hAnsi="宋体" w:cs="宋体"/>
                <w:sz w:val="20"/>
                <w:szCs w:val="20"/>
              </w:rPr>
            </w:pPr>
            <w:r>
              <w:rPr>
                <w:rFonts w:ascii="宋体" w:hAnsi="宋体" w:cs="宋体" w:hint="eastAsia"/>
                <w:sz w:val="20"/>
                <w:szCs w:val="20"/>
              </w:rPr>
              <w:t>王宇欣</w:t>
            </w:r>
          </w:p>
        </w:tc>
        <w:tc>
          <w:tcPr>
            <w:tcW w:w="2921" w:type="dxa"/>
            <w:vAlign w:val="center"/>
          </w:tcPr>
          <w:p w:rsidR="00261735" w:rsidRDefault="00864B69">
            <w:pPr>
              <w:jc w:val="center"/>
              <w:rPr>
                <w:rFonts w:ascii="宋体" w:hAnsi="宋体" w:cs="宋体"/>
                <w:sz w:val="20"/>
                <w:szCs w:val="20"/>
              </w:rPr>
            </w:pPr>
            <w:r>
              <w:rPr>
                <w:rFonts w:ascii="宋体" w:hAnsi="宋体" w:cs="宋体" w:hint="eastAsia"/>
                <w:sz w:val="20"/>
                <w:szCs w:val="20"/>
              </w:rPr>
              <w:t>评价组成员</w:t>
            </w:r>
          </w:p>
        </w:tc>
        <w:tc>
          <w:tcPr>
            <w:tcW w:w="2923" w:type="dxa"/>
            <w:vAlign w:val="center"/>
          </w:tcPr>
          <w:p w:rsidR="00261735" w:rsidRDefault="00864B69">
            <w:pPr>
              <w:jc w:val="center"/>
              <w:rPr>
                <w:rFonts w:ascii="宋体" w:hAnsi="宋体" w:cs="宋体"/>
                <w:sz w:val="20"/>
                <w:szCs w:val="20"/>
              </w:rPr>
            </w:pPr>
            <w:r>
              <w:rPr>
                <w:rFonts w:ascii="宋体" w:hAnsi="宋体" w:cs="宋体" w:hint="eastAsia"/>
                <w:sz w:val="20"/>
                <w:szCs w:val="20"/>
              </w:rPr>
              <w:t>会计（科员）</w:t>
            </w:r>
          </w:p>
        </w:tc>
      </w:tr>
    </w:tbl>
    <w:p w:rsidR="00261735" w:rsidRDefault="00261735"/>
    <w:p w:rsidR="00261735" w:rsidRDefault="00864B69">
      <w:pPr>
        <w:numPr>
          <w:ilvl w:val="0"/>
          <w:numId w:val="4"/>
        </w:num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数据采集方法及过程</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本次绩效评价数据包括定性和定量两种数据，定型数据主要通过问卷调研等社会调查的方式来采集。</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rsidR="00261735" w:rsidRDefault="00864B69">
      <w:pPr>
        <w:pStyle w:val="3"/>
        <w:widowControl w:val="0"/>
        <w:numPr>
          <w:ilvl w:val="0"/>
          <w:numId w:val="4"/>
        </w:numPr>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绩效评价实施过程</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项目组在前期调研的基础上，完成了项目绩效评价工作方案，明确了评价的目的、方法、指标体系、评价标准、合规性检查方案、访谈方案等。在此之后，项目组严格按照工作方案，经过了问卷调查、数据采集顺利完成了绩效评价工作。</w:t>
      </w:r>
    </w:p>
    <w:p w:rsidR="00261735" w:rsidRDefault="00864B69">
      <w:pPr>
        <w:pStyle w:val="3"/>
        <w:widowControl w:val="0"/>
        <w:numPr>
          <w:ilvl w:val="0"/>
          <w:numId w:val="5"/>
        </w:numPr>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lastRenderedPageBreak/>
        <w:t>问卷调</w:t>
      </w:r>
      <w:r>
        <w:rPr>
          <w:rFonts w:ascii="仿宋_GB2312" w:eastAsia="仿宋_GB2312" w:hAnsi="Arial" w:cs="Arial" w:hint="eastAsia"/>
          <w:b w:val="0"/>
          <w:bCs w:val="0"/>
          <w:kern w:val="2"/>
          <w:sz w:val="32"/>
          <w:szCs w:val="32"/>
        </w:rPr>
        <w:t>查</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w:t>
      </w:r>
      <w:r>
        <w:rPr>
          <w:rFonts w:ascii="仿宋_GB2312" w:eastAsia="仿宋_GB2312" w:hAnsi="Arial" w:cs="Arial" w:hint="eastAsia"/>
          <w:b w:val="0"/>
          <w:bCs w:val="0"/>
          <w:kern w:val="2"/>
          <w:sz w:val="32"/>
          <w:szCs w:val="32"/>
        </w:rPr>
        <w:t>10</w:t>
      </w:r>
      <w:r>
        <w:rPr>
          <w:rFonts w:ascii="仿宋_GB2312" w:eastAsia="仿宋_GB2312" w:hAnsi="Arial" w:cs="Arial" w:hint="eastAsia"/>
          <w:b w:val="0"/>
          <w:bCs w:val="0"/>
          <w:kern w:val="2"/>
          <w:sz w:val="32"/>
          <w:szCs w:val="32"/>
        </w:rPr>
        <w:t>月</w:t>
      </w:r>
      <w:r>
        <w:rPr>
          <w:rFonts w:ascii="仿宋_GB2312" w:eastAsia="仿宋_GB2312" w:hAnsi="Arial" w:cs="Arial" w:hint="eastAsia"/>
          <w:b w:val="0"/>
          <w:bCs w:val="0"/>
          <w:kern w:val="2"/>
          <w:sz w:val="32"/>
          <w:szCs w:val="32"/>
        </w:rPr>
        <w:t>10</w:t>
      </w:r>
      <w:r>
        <w:rPr>
          <w:rFonts w:ascii="仿宋_GB2312" w:eastAsia="仿宋_GB2312" w:hAnsi="Arial" w:cs="Arial" w:hint="eastAsia"/>
          <w:b w:val="0"/>
          <w:bCs w:val="0"/>
          <w:kern w:val="2"/>
          <w:sz w:val="32"/>
          <w:szCs w:val="32"/>
        </w:rPr>
        <w:t>日</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w:t>
      </w:r>
      <w:r>
        <w:rPr>
          <w:rFonts w:ascii="仿宋_GB2312" w:eastAsia="仿宋_GB2312" w:hAnsi="Arial" w:cs="Arial" w:hint="eastAsia"/>
          <w:b w:val="0"/>
          <w:bCs w:val="0"/>
          <w:kern w:val="2"/>
          <w:sz w:val="32"/>
          <w:szCs w:val="32"/>
        </w:rPr>
        <w:t>12</w:t>
      </w:r>
      <w:r>
        <w:rPr>
          <w:rFonts w:ascii="仿宋_GB2312" w:eastAsia="仿宋_GB2312" w:hAnsi="Arial" w:cs="Arial" w:hint="eastAsia"/>
          <w:b w:val="0"/>
          <w:bCs w:val="0"/>
          <w:kern w:val="2"/>
          <w:sz w:val="32"/>
          <w:szCs w:val="32"/>
        </w:rPr>
        <w:t>月</w:t>
      </w:r>
      <w:r>
        <w:rPr>
          <w:rFonts w:ascii="仿宋_GB2312" w:eastAsia="仿宋_GB2312" w:hAnsi="Arial" w:cs="Arial" w:hint="eastAsia"/>
          <w:b w:val="0"/>
          <w:bCs w:val="0"/>
          <w:kern w:val="2"/>
          <w:sz w:val="32"/>
          <w:szCs w:val="32"/>
        </w:rPr>
        <w:t>1</w:t>
      </w:r>
      <w:r>
        <w:rPr>
          <w:rFonts w:ascii="仿宋_GB2312" w:eastAsia="仿宋_GB2312" w:hAnsi="Arial" w:cs="Arial" w:hint="eastAsia"/>
          <w:b w:val="0"/>
          <w:bCs w:val="0"/>
          <w:kern w:val="2"/>
          <w:sz w:val="32"/>
          <w:szCs w:val="32"/>
        </w:rPr>
        <w:t>日，项目组对</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年自治区动物疫病能力提升补助资金项目涉及收益村民进行问卷调查。向</w:t>
      </w:r>
      <w:r>
        <w:rPr>
          <w:rFonts w:ascii="仿宋_GB2312" w:eastAsia="仿宋_GB2312" w:hAnsi="Arial" w:cs="Arial" w:hint="eastAsia"/>
          <w:b w:val="0"/>
          <w:bCs w:val="0"/>
          <w:kern w:val="2"/>
          <w:sz w:val="32"/>
          <w:szCs w:val="32"/>
        </w:rPr>
        <w:t>300</w:t>
      </w:r>
      <w:r>
        <w:rPr>
          <w:rFonts w:ascii="仿宋_GB2312" w:eastAsia="仿宋_GB2312" w:hAnsi="Arial" w:cs="Arial" w:hint="eastAsia"/>
          <w:b w:val="0"/>
          <w:bCs w:val="0"/>
          <w:kern w:val="2"/>
          <w:sz w:val="32"/>
          <w:szCs w:val="32"/>
        </w:rPr>
        <w:t>人共发放</w:t>
      </w:r>
      <w:r>
        <w:rPr>
          <w:rFonts w:ascii="仿宋_GB2312" w:eastAsia="仿宋_GB2312" w:hAnsi="Arial" w:cs="Arial" w:hint="eastAsia"/>
          <w:b w:val="0"/>
          <w:bCs w:val="0"/>
          <w:kern w:val="2"/>
          <w:sz w:val="32"/>
          <w:szCs w:val="32"/>
        </w:rPr>
        <w:t>280</w:t>
      </w:r>
      <w:r>
        <w:rPr>
          <w:rFonts w:ascii="仿宋_GB2312" w:eastAsia="仿宋_GB2312" w:hAnsi="Arial" w:cs="Arial" w:hint="eastAsia"/>
          <w:b w:val="0"/>
          <w:bCs w:val="0"/>
          <w:kern w:val="2"/>
          <w:sz w:val="32"/>
          <w:szCs w:val="32"/>
        </w:rPr>
        <w:t>份问卷，回收</w:t>
      </w:r>
      <w:r>
        <w:rPr>
          <w:rFonts w:ascii="仿宋_GB2312" w:eastAsia="仿宋_GB2312" w:hAnsi="Arial" w:cs="Arial" w:hint="eastAsia"/>
          <w:b w:val="0"/>
          <w:bCs w:val="0"/>
          <w:kern w:val="2"/>
          <w:sz w:val="32"/>
          <w:szCs w:val="32"/>
        </w:rPr>
        <w:t>280</w:t>
      </w:r>
      <w:r>
        <w:rPr>
          <w:rFonts w:ascii="仿宋_GB2312" w:eastAsia="仿宋_GB2312" w:hAnsi="Arial" w:cs="Arial" w:hint="eastAsia"/>
          <w:b w:val="0"/>
          <w:bCs w:val="0"/>
          <w:kern w:val="2"/>
          <w:sz w:val="32"/>
          <w:szCs w:val="32"/>
        </w:rPr>
        <w:t>份分卷，其中有效问卷为</w:t>
      </w:r>
      <w:r>
        <w:rPr>
          <w:rFonts w:ascii="仿宋_GB2312" w:eastAsia="仿宋_GB2312" w:hAnsi="Arial" w:cs="Arial" w:hint="eastAsia"/>
          <w:b w:val="0"/>
          <w:bCs w:val="0"/>
          <w:kern w:val="2"/>
          <w:sz w:val="32"/>
          <w:szCs w:val="32"/>
        </w:rPr>
        <w:t>265</w:t>
      </w:r>
      <w:r>
        <w:rPr>
          <w:rFonts w:ascii="仿宋_GB2312" w:eastAsia="仿宋_GB2312" w:hAnsi="Arial" w:cs="Arial" w:hint="eastAsia"/>
          <w:b w:val="0"/>
          <w:bCs w:val="0"/>
          <w:kern w:val="2"/>
          <w:sz w:val="32"/>
          <w:szCs w:val="32"/>
        </w:rPr>
        <w:t>份，有效问卷率为</w:t>
      </w:r>
      <w:r>
        <w:rPr>
          <w:rFonts w:ascii="仿宋_GB2312" w:eastAsia="仿宋_GB2312" w:hAnsi="Arial" w:cs="Arial" w:hint="eastAsia"/>
          <w:b w:val="0"/>
          <w:bCs w:val="0"/>
          <w:kern w:val="2"/>
          <w:sz w:val="32"/>
          <w:szCs w:val="32"/>
        </w:rPr>
        <w:t>94%</w:t>
      </w:r>
      <w:r>
        <w:rPr>
          <w:rFonts w:ascii="仿宋_GB2312" w:eastAsia="仿宋_GB2312" w:hAnsi="Arial" w:cs="Arial" w:hint="eastAsia"/>
          <w:b w:val="0"/>
          <w:bCs w:val="0"/>
          <w:kern w:val="2"/>
          <w:sz w:val="32"/>
          <w:szCs w:val="32"/>
        </w:rPr>
        <w:t>，再通过问卷录入、分析、整理后，形成社会调查满意度报告。</w:t>
      </w:r>
    </w:p>
    <w:p w:rsidR="00261735" w:rsidRDefault="00864B69">
      <w:pPr>
        <w:numPr>
          <w:ilvl w:val="0"/>
          <w:numId w:val="5"/>
        </w:num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数据分析及撰写报告</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w:t>
      </w:r>
      <w:r>
        <w:rPr>
          <w:rFonts w:ascii="仿宋_GB2312" w:eastAsia="仿宋_GB2312" w:hAnsi="Arial" w:cs="Arial" w:hint="eastAsia"/>
          <w:b w:val="0"/>
          <w:bCs w:val="0"/>
          <w:kern w:val="2"/>
          <w:sz w:val="32"/>
          <w:szCs w:val="32"/>
        </w:rPr>
        <w:t>10</w:t>
      </w:r>
      <w:r>
        <w:rPr>
          <w:rFonts w:ascii="仿宋_GB2312" w:eastAsia="仿宋_GB2312" w:hAnsi="Arial" w:cs="Arial" w:hint="eastAsia"/>
          <w:b w:val="0"/>
          <w:bCs w:val="0"/>
          <w:kern w:val="2"/>
          <w:sz w:val="32"/>
          <w:szCs w:val="32"/>
        </w:rPr>
        <w:t>月</w:t>
      </w:r>
      <w:r>
        <w:rPr>
          <w:rFonts w:ascii="仿宋_GB2312" w:eastAsia="仿宋_GB2312" w:hAnsi="Arial" w:cs="Arial" w:hint="eastAsia"/>
          <w:b w:val="0"/>
          <w:bCs w:val="0"/>
          <w:kern w:val="2"/>
          <w:sz w:val="32"/>
          <w:szCs w:val="32"/>
        </w:rPr>
        <w:t>10</w:t>
      </w:r>
      <w:r>
        <w:rPr>
          <w:rFonts w:ascii="仿宋_GB2312" w:eastAsia="仿宋_GB2312" w:hAnsi="Arial" w:cs="Arial" w:hint="eastAsia"/>
          <w:b w:val="0"/>
          <w:bCs w:val="0"/>
          <w:kern w:val="2"/>
          <w:sz w:val="32"/>
          <w:szCs w:val="32"/>
        </w:rPr>
        <w:t>日</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w:t>
      </w:r>
      <w:r>
        <w:rPr>
          <w:rFonts w:ascii="仿宋_GB2312" w:eastAsia="仿宋_GB2312" w:hAnsi="Arial" w:cs="Arial" w:hint="eastAsia"/>
          <w:b w:val="0"/>
          <w:bCs w:val="0"/>
          <w:kern w:val="2"/>
          <w:sz w:val="32"/>
          <w:szCs w:val="32"/>
        </w:rPr>
        <w:t>12</w:t>
      </w:r>
      <w:r>
        <w:rPr>
          <w:rFonts w:ascii="仿宋_GB2312" w:eastAsia="仿宋_GB2312" w:hAnsi="Arial" w:cs="Arial" w:hint="eastAsia"/>
          <w:b w:val="0"/>
          <w:bCs w:val="0"/>
          <w:kern w:val="2"/>
          <w:sz w:val="32"/>
          <w:szCs w:val="32"/>
        </w:rPr>
        <w:t>月</w:t>
      </w:r>
      <w:r>
        <w:rPr>
          <w:rFonts w:ascii="仿宋_GB2312" w:eastAsia="仿宋_GB2312" w:hAnsi="Arial" w:cs="Arial" w:hint="eastAsia"/>
          <w:b w:val="0"/>
          <w:bCs w:val="0"/>
          <w:kern w:val="2"/>
          <w:sz w:val="32"/>
          <w:szCs w:val="32"/>
        </w:rPr>
        <w:t>1</w:t>
      </w:r>
      <w:r>
        <w:rPr>
          <w:rFonts w:ascii="仿宋_GB2312" w:eastAsia="仿宋_GB2312" w:hAnsi="Arial" w:cs="Arial" w:hint="eastAsia"/>
          <w:b w:val="0"/>
          <w:bCs w:val="0"/>
          <w:kern w:val="2"/>
          <w:sz w:val="32"/>
          <w:szCs w:val="32"/>
        </w:rPr>
        <w:t>日，项目组根据绩效评价的原理和规范，对采集的数据进行甄别、分析和评分，并提炼结论撰写报告，在规定时间内上报委托方，由委托方组织相关专家对报告进行评审。</w:t>
      </w:r>
    </w:p>
    <w:p w:rsidR="00261735" w:rsidRDefault="00864B69">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经评价组通过实地调研、资料分析等方式，采用问卷调查法对项目决策、管理、绩效进行的综合评价分析，项目得分为</w:t>
      </w:r>
      <w:r>
        <w:rPr>
          <w:rFonts w:ascii="仿宋_GB2312" w:eastAsia="仿宋_GB2312" w:hAnsi="Arial" w:cs="Arial" w:hint="eastAsia"/>
          <w:b w:val="0"/>
          <w:bCs w:val="0"/>
          <w:kern w:val="2"/>
          <w:sz w:val="32"/>
          <w:szCs w:val="32"/>
        </w:rPr>
        <w:t>96</w:t>
      </w:r>
      <w:r>
        <w:rPr>
          <w:rFonts w:ascii="仿宋_GB2312" w:eastAsia="仿宋_GB2312" w:hAnsi="Arial" w:cs="Arial" w:hint="eastAsia"/>
          <w:b w:val="0"/>
          <w:bCs w:val="0"/>
          <w:kern w:val="2"/>
          <w:sz w:val="32"/>
          <w:szCs w:val="32"/>
        </w:rPr>
        <w:t>分，评价结果为优。</w:t>
      </w:r>
    </w:p>
    <w:p w:rsidR="00261735" w:rsidRDefault="00864B69">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四</w:t>
      </w:r>
      <w:r>
        <w:rPr>
          <w:rStyle w:val="a8"/>
          <w:rFonts w:ascii="黑体" w:eastAsia="黑体" w:hAnsi="黑体" w:hint="eastAsia"/>
          <w:b w:val="0"/>
          <w:spacing w:val="-4"/>
          <w:sz w:val="32"/>
          <w:szCs w:val="32"/>
        </w:rPr>
        <w:t>、</w:t>
      </w:r>
      <w:r>
        <w:rPr>
          <w:rStyle w:val="a8"/>
          <w:rFonts w:ascii="黑体" w:eastAsia="黑体" w:hAnsi="黑体" w:hint="eastAsia"/>
          <w:b w:val="0"/>
          <w:spacing w:val="-4"/>
          <w:sz w:val="32"/>
          <w:szCs w:val="32"/>
        </w:rPr>
        <w:t>绩效评价指标分析</w:t>
      </w:r>
    </w:p>
    <w:p w:rsidR="00261735" w:rsidRDefault="00864B69">
      <w:pPr>
        <w:spacing w:line="56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（一）项目</w:t>
      </w:r>
      <w:r>
        <w:rPr>
          <w:rStyle w:val="a8"/>
          <w:rFonts w:ascii="楷体" w:eastAsia="楷体" w:hAnsi="楷体" w:hint="eastAsia"/>
          <w:spacing w:val="-4"/>
          <w:sz w:val="32"/>
          <w:szCs w:val="32"/>
        </w:rPr>
        <w:t>的决策情况</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根据自治区、地区《</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年自治区动物疫病能力提升补助资金》文件精神，结合我县实际，对我县流通领域监管工作进行了调研，并将调研情况上报主管局，经会议研究决定，拟定了《叶城县</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年自治区动物疫病能力提升补助资金项目实施方案》，确定了项目领导小组及资金分配方案。该项目决策程序符合自治区、地区上级方案。</w:t>
      </w:r>
    </w:p>
    <w:p w:rsidR="00261735" w:rsidRDefault="00864B69">
      <w:pPr>
        <w:pStyle w:val="3"/>
        <w:widowControl w:val="0"/>
        <w:spacing w:before="0" w:after="0" w:line="560" w:lineRule="exact"/>
        <w:ind w:firstLineChars="200" w:firstLine="624"/>
        <w:rPr>
          <w:rFonts w:ascii="仿宋_GB2312" w:eastAsia="仿宋_GB2312" w:hAnsi="Arial" w:cs="Arial"/>
          <w:b w:val="0"/>
          <w:bCs w:val="0"/>
          <w:kern w:val="2"/>
          <w:sz w:val="32"/>
          <w:szCs w:val="32"/>
        </w:rPr>
      </w:pPr>
      <w:r>
        <w:rPr>
          <w:rFonts w:ascii="仿宋" w:eastAsia="仿宋" w:hAnsi="仿宋" w:hint="eastAsia"/>
          <w:b w:val="0"/>
          <w:spacing w:val="-4"/>
          <w:kern w:val="2"/>
          <w:sz w:val="32"/>
          <w:szCs w:val="32"/>
        </w:rPr>
        <w:t>根据喀地</w:t>
      </w:r>
      <w:r>
        <w:rPr>
          <w:rFonts w:ascii="仿宋" w:eastAsia="仿宋" w:hAnsi="仿宋" w:hint="eastAsia"/>
          <w:b w:val="0"/>
          <w:spacing w:val="-4"/>
          <w:kern w:val="2"/>
          <w:sz w:val="32"/>
          <w:szCs w:val="32"/>
        </w:rPr>
        <w:t>财</w:t>
      </w:r>
      <w:r>
        <w:rPr>
          <w:rFonts w:ascii="仿宋_GB2312" w:eastAsia="仿宋_GB2312" w:hAnsi="Arial" w:cs="Arial" w:hint="eastAsia"/>
          <w:b w:val="0"/>
          <w:bCs w:val="0"/>
          <w:kern w:val="2"/>
          <w:sz w:val="32"/>
          <w:szCs w:val="32"/>
        </w:rPr>
        <w:t>农【</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w:t>
      </w:r>
      <w:r>
        <w:rPr>
          <w:rFonts w:ascii="仿宋_GB2312" w:eastAsia="仿宋_GB2312" w:hAnsi="Arial" w:cs="Arial" w:hint="eastAsia"/>
          <w:b w:val="0"/>
          <w:bCs w:val="0"/>
          <w:kern w:val="2"/>
          <w:sz w:val="32"/>
          <w:szCs w:val="32"/>
        </w:rPr>
        <w:t>14</w:t>
      </w:r>
      <w:r>
        <w:rPr>
          <w:rFonts w:ascii="仿宋_GB2312" w:eastAsia="仿宋_GB2312" w:hAnsi="Arial" w:cs="Arial" w:hint="eastAsia"/>
          <w:b w:val="0"/>
          <w:bCs w:val="0"/>
          <w:kern w:val="2"/>
          <w:sz w:val="32"/>
          <w:szCs w:val="32"/>
        </w:rPr>
        <w:t>号文件要求，设置了绩效目标，</w:t>
      </w:r>
      <w:r>
        <w:rPr>
          <w:rFonts w:ascii="仿宋_GB2312" w:eastAsia="仿宋_GB2312" w:hAnsi="Arial" w:cs="Arial" w:hint="eastAsia"/>
          <w:b w:val="0"/>
          <w:bCs w:val="0"/>
          <w:kern w:val="2"/>
          <w:sz w:val="32"/>
          <w:szCs w:val="32"/>
        </w:rPr>
        <w:lastRenderedPageBreak/>
        <w:t>项目绩效目标基本合理，与实际工作内容相关；项目预期产出效益和效果符合正常的业绩水平</w:t>
      </w:r>
      <w:r>
        <w:rPr>
          <w:rFonts w:ascii="仿宋_GB2312" w:eastAsia="仿宋_GB2312" w:hAnsi="Arial" w:cs="Arial" w:hint="eastAsia"/>
          <w:b w:val="0"/>
          <w:bCs w:val="0"/>
          <w:kern w:val="2"/>
          <w:sz w:val="32"/>
          <w:szCs w:val="32"/>
        </w:rPr>
        <w:t>,</w:t>
      </w:r>
      <w:r>
        <w:rPr>
          <w:rFonts w:ascii="仿宋_GB2312" w:eastAsia="仿宋_GB2312" w:hAnsi="Arial" w:cs="Arial" w:hint="eastAsia"/>
          <w:b w:val="0"/>
          <w:bCs w:val="0"/>
          <w:kern w:val="2"/>
          <w:sz w:val="32"/>
          <w:szCs w:val="32"/>
        </w:rPr>
        <w:t>与预算确定的项目投资额或资金量相匹配。</w:t>
      </w:r>
    </w:p>
    <w:p w:rsidR="00261735" w:rsidRDefault="00864B69">
      <w:pPr>
        <w:spacing w:line="560" w:lineRule="exact"/>
        <w:ind w:firstLineChars="200" w:firstLine="640"/>
      </w:pPr>
      <w:r>
        <w:rPr>
          <w:rFonts w:ascii="仿宋_GB2312" w:eastAsia="仿宋_GB2312" w:hAnsi="Arial" w:cs="Arial" w:hint="eastAsia"/>
          <w:sz w:val="32"/>
          <w:szCs w:val="32"/>
        </w:rPr>
        <w:t>项目在资金投入方面，预算编制经过科学论证、有明确标准，资金额度与年度目标相适应，用以反映和考核项目预算编制的科学性、合理性情况。项目预算资金分配有测算依据，与单位实际相适应。</w:t>
      </w:r>
    </w:p>
    <w:p w:rsidR="00261735" w:rsidRDefault="00864B69">
      <w:pPr>
        <w:spacing w:line="56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（二）项目</w:t>
      </w:r>
      <w:r>
        <w:rPr>
          <w:rStyle w:val="a8"/>
          <w:rFonts w:ascii="楷体" w:eastAsia="楷体" w:hAnsi="楷体" w:hint="eastAsia"/>
          <w:spacing w:val="-4"/>
          <w:sz w:val="32"/>
          <w:szCs w:val="32"/>
        </w:rPr>
        <w:t>的过程情况</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根据新财农【</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w:t>
      </w:r>
      <w:r>
        <w:rPr>
          <w:rFonts w:ascii="仿宋_GB2312" w:eastAsia="仿宋_GB2312" w:hAnsi="Arial" w:cs="Arial" w:hint="eastAsia"/>
          <w:b w:val="0"/>
          <w:bCs w:val="0"/>
          <w:kern w:val="2"/>
          <w:sz w:val="32"/>
          <w:szCs w:val="32"/>
        </w:rPr>
        <w:t>14</w:t>
      </w:r>
      <w:r>
        <w:rPr>
          <w:rFonts w:ascii="仿宋_GB2312" w:eastAsia="仿宋_GB2312" w:hAnsi="Arial" w:cs="Arial" w:hint="eastAsia"/>
          <w:b w:val="0"/>
          <w:bCs w:val="0"/>
          <w:kern w:val="2"/>
          <w:sz w:val="32"/>
          <w:szCs w:val="32"/>
        </w:rPr>
        <w:t>号资金文号，下发资金预算金额</w:t>
      </w:r>
      <w:r>
        <w:rPr>
          <w:rFonts w:ascii="仿宋_GB2312" w:eastAsia="仿宋_GB2312" w:hAnsi="Arial" w:cs="Arial" w:hint="eastAsia"/>
          <w:b w:val="0"/>
          <w:bCs w:val="0"/>
          <w:kern w:val="2"/>
          <w:sz w:val="32"/>
          <w:szCs w:val="32"/>
        </w:rPr>
        <w:t>18.7</w:t>
      </w:r>
      <w:r>
        <w:rPr>
          <w:rFonts w:ascii="仿宋_GB2312" w:eastAsia="仿宋_GB2312" w:hAnsi="Arial" w:cs="Arial" w:hint="eastAsia"/>
          <w:b w:val="0"/>
          <w:bCs w:val="0"/>
          <w:kern w:val="2"/>
          <w:sz w:val="32"/>
          <w:szCs w:val="32"/>
        </w:rPr>
        <w:t>万元，其中财政资金</w:t>
      </w:r>
      <w:r>
        <w:rPr>
          <w:rFonts w:ascii="仿宋_GB2312" w:eastAsia="仿宋_GB2312" w:hAnsi="Arial" w:cs="Arial" w:hint="eastAsia"/>
          <w:b w:val="0"/>
          <w:bCs w:val="0"/>
          <w:kern w:val="2"/>
          <w:sz w:val="32"/>
          <w:szCs w:val="32"/>
        </w:rPr>
        <w:t>18.7</w:t>
      </w:r>
      <w:r>
        <w:rPr>
          <w:rFonts w:ascii="仿宋_GB2312" w:eastAsia="仿宋_GB2312" w:hAnsi="Arial" w:cs="Arial" w:hint="eastAsia"/>
          <w:b w:val="0"/>
          <w:bCs w:val="0"/>
          <w:kern w:val="2"/>
          <w:sz w:val="32"/>
          <w:szCs w:val="32"/>
        </w:rPr>
        <w:t>万元，资金到位率</w:t>
      </w:r>
      <w:r>
        <w:rPr>
          <w:rFonts w:ascii="仿宋_GB2312" w:eastAsia="仿宋_GB2312" w:hAnsi="Arial" w:cs="Arial" w:hint="eastAsia"/>
          <w:b w:val="0"/>
          <w:bCs w:val="0"/>
          <w:kern w:val="2"/>
          <w:sz w:val="32"/>
          <w:szCs w:val="32"/>
        </w:rPr>
        <w:t>100%</w:t>
      </w:r>
      <w:r>
        <w:rPr>
          <w:rFonts w:ascii="仿宋_GB2312" w:eastAsia="仿宋_GB2312" w:hAnsi="Arial" w:cs="Arial" w:hint="eastAsia"/>
          <w:b w:val="0"/>
          <w:bCs w:val="0"/>
          <w:kern w:val="2"/>
          <w:sz w:val="32"/>
          <w:szCs w:val="32"/>
        </w:rPr>
        <w:t>。动物卫生监督所在资金支付方面，实行实施一个项目，支付一笔资金，资金支付、使用符合国家法规和财务管理制度。资金拨付有完整的审批程序和手续，符合项目预算批复，不存在截留、挤占、挪用、虚列支出等情况。</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在项目组织实施方面，单位已制定《叶城县动物卫生监督所财政资金管理办法》，财务和业务管理制度合法、合规、完整。项目实施遵守相关法律法规和相关管理规定。</w:t>
      </w:r>
    </w:p>
    <w:p w:rsidR="00261735" w:rsidRDefault="00864B69">
      <w:pPr>
        <w:spacing w:line="56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（三）项目产出情况</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通过该项目的实施，使流通领域监管</w:t>
      </w:r>
      <w:r>
        <w:rPr>
          <w:rFonts w:ascii="仿宋_GB2312" w:eastAsia="仿宋_GB2312" w:hAnsi="Arial" w:cs="Arial" w:hint="eastAsia"/>
          <w:b w:val="0"/>
          <w:bCs w:val="0"/>
          <w:kern w:val="2"/>
          <w:sz w:val="32"/>
          <w:szCs w:val="32"/>
        </w:rPr>
        <w:t>工作规范化、制度化，做到疫源可追溯，有据可查，保障了整个牲畜流通环节安全，彻底杜绝动物疫病传入流出，确保各养殖户、贩运户的经济利益不受损失，保证了我县畜牧业健康有序发展。</w:t>
      </w:r>
    </w:p>
    <w:tbl>
      <w:tblPr>
        <w:tblW w:w="8576" w:type="dxa"/>
        <w:tblLayout w:type="fixed"/>
        <w:tblCellMar>
          <w:left w:w="0" w:type="dxa"/>
          <w:right w:w="0" w:type="dxa"/>
        </w:tblCellMar>
        <w:tblLook w:val="04A0"/>
      </w:tblPr>
      <w:tblGrid>
        <w:gridCol w:w="1400"/>
        <w:gridCol w:w="1400"/>
        <w:gridCol w:w="3226"/>
        <w:gridCol w:w="1275"/>
        <w:gridCol w:w="1275"/>
      </w:tblGrid>
      <w:tr w:rsidR="00261735">
        <w:trPr>
          <w:trHeight w:val="500"/>
        </w:trPr>
        <w:tc>
          <w:tcPr>
            <w:tcW w:w="14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一级指标</w:t>
            </w:r>
          </w:p>
        </w:tc>
        <w:tc>
          <w:tcPr>
            <w:tcW w:w="14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二级指标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三级指标</w:t>
            </w:r>
          </w:p>
        </w:tc>
        <w:tc>
          <w:tcPr>
            <w:tcW w:w="127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年度指标值</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实际完成值</w:t>
            </w:r>
          </w:p>
        </w:tc>
      </w:tr>
      <w:tr w:rsidR="00261735">
        <w:trPr>
          <w:trHeight w:val="500"/>
        </w:trPr>
        <w:tc>
          <w:tcPr>
            <w:tcW w:w="140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产出指标</w:t>
            </w:r>
          </w:p>
        </w:tc>
        <w:tc>
          <w:tcPr>
            <w:tcW w:w="140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数量指标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完成畜禽防疫免疫数（次）</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动物检查站动物消毒及查物验证（次）</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质量指标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重大动物疫病防疫密度达到（</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90%</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降低疫苗损耗率（</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2%</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重大动物疫病抗体合格率（</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70%</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70%</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时效指标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项目完成及时率（</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成本指标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完成畜禽防疫免疫数（元</w:t>
            </w:r>
            <w:r>
              <w:rPr>
                <w:rFonts w:ascii="宋体" w:hAnsi="宋体" w:cs="宋体" w:hint="eastAsia"/>
                <w:color w:val="000000"/>
                <w:kern w:val="0"/>
                <w:sz w:val="18"/>
                <w:szCs w:val="18"/>
              </w:rPr>
              <w:t>/</w:t>
            </w:r>
            <w:r>
              <w:rPr>
                <w:rFonts w:ascii="宋体" w:hAnsi="宋体" w:cs="宋体" w:hint="eastAsia"/>
                <w:color w:val="000000"/>
                <w:kern w:val="0"/>
                <w:sz w:val="18"/>
                <w:szCs w:val="18"/>
              </w:rPr>
              <w:t>次）</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4200</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4200</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动物检查站动物消毒及查物验证（次）</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8000</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8000</w:t>
            </w:r>
          </w:p>
        </w:tc>
      </w:tr>
    </w:tbl>
    <w:p w:rsidR="00261735" w:rsidRDefault="00261735"/>
    <w:p w:rsidR="00261735" w:rsidRDefault="00864B69">
      <w:pPr>
        <w:spacing w:line="56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（四）项目效益情况</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养殖户因重大动物疫病损失率小于等于</w:t>
      </w:r>
      <w:r>
        <w:rPr>
          <w:rFonts w:ascii="仿宋_GB2312" w:eastAsia="仿宋_GB2312" w:hAnsi="Arial" w:cs="Arial" w:hint="eastAsia"/>
          <w:b w:val="0"/>
          <w:bCs w:val="0"/>
          <w:kern w:val="2"/>
          <w:sz w:val="32"/>
          <w:szCs w:val="32"/>
        </w:rPr>
        <w:t>0.05%</w:t>
      </w:r>
      <w:r>
        <w:rPr>
          <w:rFonts w:ascii="仿宋_GB2312" w:eastAsia="仿宋_GB2312" w:hAnsi="Arial" w:cs="Arial" w:hint="eastAsia"/>
          <w:b w:val="0"/>
          <w:bCs w:val="0"/>
          <w:kern w:val="2"/>
          <w:sz w:val="32"/>
          <w:szCs w:val="32"/>
        </w:rPr>
        <w:t>，有效防治了重大动物疫病，提高了动物卡点工作效率，病死畜禽造成</w:t>
      </w:r>
      <w:r>
        <w:rPr>
          <w:rFonts w:ascii="仿宋_GB2312" w:eastAsia="仿宋_GB2312" w:hAnsi="Arial" w:cs="Arial" w:hint="eastAsia"/>
          <w:b w:val="0"/>
          <w:bCs w:val="0"/>
          <w:kern w:val="2"/>
          <w:sz w:val="32"/>
          <w:szCs w:val="32"/>
        </w:rPr>
        <w:t>污染率小于等于</w:t>
      </w:r>
      <w:r>
        <w:rPr>
          <w:rFonts w:ascii="仿宋_GB2312" w:eastAsia="仿宋_GB2312" w:hAnsi="Arial" w:cs="Arial" w:hint="eastAsia"/>
          <w:b w:val="0"/>
          <w:bCs w:val="0"/>
          <w:kern w:val="2"/>
          <w:sz w:val="32"/>
          <w:szCs w:val="32"/>
        </w:rPr>
        <w:t>1%</w:t>
      </w:r>
      <w:r>
        <w:rPr>
          <w:rFonts w:ascii="仿宋_GB2312" w:eastAsia="仿宋_GB2312" w:hAnsi="Arial" w:cs="Arial" w:hint="eastAsia"/>
          <w:b w:val="0"/>
          <w:bCs w:val="0"/>
          <w:kern w:val="2"/>
          <w:sz w:val="32"/>
          <w:szCs w:val="32"/>
        </w:rPr>
        <w:t>，一定程度上提高了动物防疫能力。</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经问卷调查，项目收益群众满意度为</w:t>
      </w:r>
      <w:r>
        <w:rPr>
          <w:rFonts w:ascii="仿宋_GB2312" w:eastAsia="仿宋_GB2312" w:hAnsi="Arial" w:cs="Arial" w:hint="eastAsia"/>
          <w:b w:val="0"/>
          <w:bCs w:val="0"/>
          <w:kern w:val="2"/>
          <w:sz w:val="32"/>
          <w:szCs w:val="32"/>
        </w:rPr>
        <w:t>90%</w:t>
      </w:r>
      <w:r>
        <w:rPr>
          <w:rFonts w:ascii="仿宋_GB2312" w:eastAsia="仿宋_GB2312" w:hAnsi="Arial" w:cs="Arial" w:hint="eastAsia"/>
          <w:b w:val="0"/>
          <w:bCs w:val="0"/>
          <w:kern w:val="2"/>
          <w:sz w:val="32"/>
          <w:szCs w:val="32"/>
        </w:rPr>
        <w:t>，达到了预期目标。</w:t>
      </w:r>
    </w:p>
    <w:tbl>
      <w:tblPr>
        <w:tblW w:w="8576" w:type="dxa"/>
        <w:tblLayout w:type="fixed"/>
        <w:tblCellMar>
          <w:left w:w="0" w:type="dxa"/>
          <w:right w:w="0" w:type="dxa"/>
        </w:tblCellMar>
        <w:tblLook w:val="04A0"/>
      </w:tblPr>
      <w:tblGrid>
        <w:gridCol w:w="1400"/>
        <w:gridCol w:w="1400"/>
        <w:gridCol w:w="3226"/>
        <w:gridCol w:w="1275"/>
        <w:gridCol w:w="1275"/>
      </w:tblGrid>
      <w:tr w:rsidR="00261735">
        <w:trPr>
          <w:trHeight w:val="500"/>
        </w:trPr>
        <w:tc>
          <w:tcPr>
            <w:tcW w:w="14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一级指标</w:t>
            </w:r>
          </w:p>
        </w:tc>
        <w:tc>
          <w:tcPr>
            <w:tcW w:w="14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二级指标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三级指标</w:t>
            </w:r>
          </w:p>
        </w:tc>
        <w:tc>
          <w:tcPr>
            <w:tcW w:w="127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年度指标值</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实际完成值</w:t>
            </w:r>
          </w:p>
        </w:tc>
      </w:tr>
      <w:tr w:rsidR="00261735">
        <w:trPr>
          <w:trHeight w:val="500"/>
        </w:trPr>
        <w:tc>
          <w:tcPr>
            <w:tcW w:w="140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效益指标</w:t>
            </w:r>
          </w:p>
        </w:tc>
        <w:tc>
          <w:tcPr>
            <w:tcW w:w="14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经济效益指标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降低养殖户因重大动物疫病损失率（</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2%</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0.05%</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社会效益指标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防治重大动物疫病，提高动物卡点工作效率</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有效防治</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w:t>
            </w:r>
          </w:p>
        </w:tc>
      </w:tr>
      <w:tr w:rsidR="00261735">
        <w:trPr>
          <w:trHeight w:val="500"/>
        </w:trPr>
        <w:tc>
          <w:tcPr>
            <w:tcW w:w="14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生态效益指标</w:t>
            </w:r>
          </w:p>
        </w:tc>
        <w:tc>
          <w:tcPr>
            <w:tcW w:w="32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降低病死畜禽造成</w:t>
            </w:r>
            <w:r>
              <w:rPr>
                <w:rFonts w:ascii="宋体" w:hAnsi="宋体" w:cs="宋体" w:hint="eastAsia"/>
                <w:color w:val="000000"/>
                <w:kern w:val="0"/>
                <w:sz w:val="18"/>
                <w:szCs w:val="18"/>
              </w:rPr>
              <w:t>污染率（</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1%</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0.05%</w:t>
            </w:r>
          </w:p>
        </w:tc>
      </w:tr>
      <w:tr w:rsidR="00261735">
        <w:trPr>
          <w:trHeight w:val="500"/>
        </w:trPr>
        <w:tc>
          <w:tcPr>
            <w:tcW w:w="1400" w:type="dxa"/>
            <w:vMerge/>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261735" w:rsidRDefault="00261735">
            <w:pPr>
              <w:jc w:val="center"/>
              <w:rPr>
                <w:rFonts w:ascii="宋体" w:hAnsi="宋体" w:cs="宋体"/>
                <w:color w:val="000000"/>
                <w:sz w:val="18"/>
                <w:szCs w:val="18"/>
              </w:rPr>
            </w:pPr>
          </w:p>
        </w:tc>
        <w:tc>
          <w:tcPr>
            <w:tcW w:w="140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可持续影响指标</w:t>
            </w:r>
          </w:p>
        </w:tc>
        <w:tc>
          <w:tcPr>
            <w:tcW w:w="3226"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提高动物防疫能力</w:t>
            </w:r>
          </w:p>
        </w:tc>
        <w:tc>
          <w:tcPr>
            <w:tcW w:w="127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长期</w:t>
            </w:r>
          </w:p>
        </w:tc>
        <w:tc>
          <w:tcPr>
            <w:tcW w:w="127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w:t>
            </w:r>
          </w:p>
        </w:tc>
      </w:tr>
      <w:tr w:rsidR="00261735">
        <w:trPr>
          <w:trHeight w:val="500"/>
        </w:trPr>
        <w:tc>
          <w:tcPr>
            <w:tcW w:w="1400" w:type="dxa"/>
            <w:tcBorders>
              <w:top w:val="single" w:sz="4" w:space="0" w:color="auto"/>
              <w:left w:val="single" w:sz="4" w:space="0" w:color="auto"/>
              <w:bottom w:val="single" w:sz="4" w:space="0" w:color="auto"/>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满意度指标</w:t>
            </w:r>
          </w:p>
        </w:tc>
        <w:tc>
          <w:tcPr>
            <w:tcW w:w="1400"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服务对象满意度指标</w:t>
            </w:r>
          </w:p>
        </w:tc>
        <w:tc>
          <w:tcPr>
            <w:tcW w:w="3226"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261735" w:rsidRDefault="00864B6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受益群众满意度（</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1275"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cs="宋体" w:hint="eastAsia"/>
                <w:color w:val="000000"/>
                <w:kern w:val="0"/>
                <w:sz w:val="18"/>
                <w:szCs w:val="18"/>
              </w:rPr>
              <w:t>85%</w:t>
            </w:r>
          </w:p>
        </w:tc>
        <w:tc>
          <w:tcPr>
            <w:tcW w:w="1275" w:type="dxa"/>
            <w:tcBorders>
              <w:top w:val="single" w:sz="4" w:space="0" w:color="auto"/>
              <w:left w:val="single" w:sz="4" w:space="0" w:color="000000"/>
              <w:bottom w:val="single" w:sz="4" w:space="0" w:color="auto"/>
              <w:right w:val="single" w:sz="4" w:space="0" w:color="auto"/>
            </w:tcBorders>
            <w:tcMar>
              <w:top w:w="15" w:type="dxa"/>
              <w:left w:w="15" w:type="dxa"/>
              <w:right w:w="15" w:type="dxa"/>
            </w:tcMar>
            <w:vAlign w:val="center"/>
          </w:tcPr>
          <w:p w:rsidR="00261735" w:rsidRDefault="00864B6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90%</w:t>
            </w:r>
          </w:p>
        </w:tc>
      </w:tr>
    </w:tbl>
    <w:p w:rsidR="00261735" w:rsidRDefault="00261735"/>
    <w:p w:rsidR="00261735" w:rsidRDefault="00864B69">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五、</w:t>
      </w:r>
      <w:r>
        <w:rPr>
          <w:rStyle w:val="a8"/>
          <w:rFonts w:ascii="黑体" w:eastAsia="黑体" w:hAnsi="黑体" w:hint="eastAsia"/>
          <w:b w:val="0"/>
          <w:spacing w:val="-4"/>
          <w:sz w:val="32"/>
          <w:szCs w:val="32"/>
        </w:rPr>
        <w:t>主要经验及做法、存在的问题及原因分析</w:t>
      </w:r>
    </w:p>
    <w:p w:rsidR="00261735" w:rsidRDefault="00864B69">
      <w:pPr>
        <w:numPr>
          <w:ilvl w:val="0"/>
          <w:numId w:val="6"/>
        </w:numPr>
        <w:spacing w:line="560" w:lineRule="exact"/>
        <w:ind w:firstLineChars="200" w:firstLine="624"/>
        <w:rPr>
          <w:rFonts w:ascii="仿宋_GB2312" w:eastAsia="仿宋_GB2312" w:hAnsi="Arial" w:cs="Arial"/>
          <w:sz w:val="32"/>
          <w:szCs w:val="32"/>
        </w:rPr>
      </w:pPr>
      <w:r>
        <w:rPr>
          <w:rStyle w:val="a8"/>
          <w:rFonts w:ascii="黑体" w:eastAsia="黑体" w:hAnsi="黑体" w:hint="eastAsia"/>
          <w:b w:val="0"/>
          <w:spacing w:val="-4"/>
          <w:sz w:val="32"/>
          <w:szCs w:val="32"/>
        </w:rPr>
        <w:t>主要经验及做法。</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本项目实施效果较好的原因主要是管理制度完善、责任落实到位，跟踪考核机制完善且运行有效，在项目实施过程中创新管理办法，采用以下方式使项目取得了良好的效果。</w:t>
      </w:r>
    </w:p>
    <w:p w:rsidR="00261735" w:rsidRDefault="00864B69">
      <w:pPr>
        <w:numPr>
          <w:ilvl w:val="0"/>
          <w:numId w:val="7"/>
        </w:num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加强组织领导，提升补助项目实施成效。为了确保</w:t>
      </w:r>
      <w:r>
        <w:rPr>
          <w:rFonts w:ascii="仿宋_GB2312" w:eastAsia="仿宋_GB2312" w:hAnsi="Arial" w:cs="Arial" w:hint="eastAsia"/>
          <w:sz w:val="32"/>
          <w:szCs w:val="32"/>
        </w:rPr>
        <w:lastRenderedPageBreak/>
        <w:t>项目顺利实施，我单位成立了以所长任组长，相关人员负责组织、协调、监督、初验、项目等工作的领导小组，专门召开会议讨论该项目的实施计划，制定方案。</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hint="eastAsia"/>
          <w:sz w:val="32"/>
          <w:szCs w:val="32"/>
        </w:rPr>
        <w:t>2</w:t>
      </w:r>
      <w:r>
        <w:rPr>
          <w:rFonts w:ascii="仿宋_GB2312" w:eastAsia="仿宋_GB2312" w:hAnsi="Arial" w:cs="Arial" w:hint="eastAsia"/>
          <w:sz w:val="32"/>
          <w:szCs w:val="32"/>
        </w:rPr>
        <w:t>）合理分工，明确责任。项目方案确定后，各相关责任人全面履行职责，对每一笔项目支出做到会议研究确定，确保资金落到实处。</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w:t>
      </w:r>
      <w:r>
        <w:rPr>
          <w:rFonts w:ascii="仿宋_GB2312" w:eastAsia="仿宋_GB2312" w:hAnsi="Arial" w:cs="Arial" w:hint="eastAsia"/>
          <w:b w:val="0"/>
          <w:bCs w:val="0"/>
          <w:kern w:val="2"/>
          <w:sz w:val="32"/>
          <w:szCs w:val="32"/>
        </w:rPr>
        <w:t>3</w:t>
      </w:r>
      <w:r>
        <w:rPr>
          <w:rFonts w:ascii="仿宋_GB2312" w:eastAsia="仿宋_GB2312" w:hAnsi="Arial" w:cs="Arial" w:hint="eastAsia"/>
          <w:b w:val="0"/>
          <w:bCs w:val="0"/>
          <w:kern w:val="2"/>
          <w:sz w:val="32"/>
          <w:szCs w:val="32"/>
        </w:rPr>
        <w:t>）我站在项目实施过程中，项目经费实行专帐管理、专款专用，不存在截留、挤占、挪用和浪费，严格采取政府采购途径公开招标采购。</w:t>
      </w:r>
    </w:p>
    <w:p w:rsidR="00261735" w:rsidRDefault="00864B69">
      <w:pPr>
        <w:spacing w:line="560" w:lineRule="exact"/>
        <w:ind w:firstLineChars="200" w:firstLine="643"/>
        <w:rPr>
          <w:rFonts w:ascii="仿宋_GB2312" w:eastAsia="仿宋_GB2312" w:hAnsi="Arial" w:cs="Arial"/>
          <w:b/>
          <w:bCs/>
          <w:sz w:val="32"/>
          <w:szCs w:val="32"/>
        </w:rPr>
      </w:pPr>
      <w:r>
        <w:rPr>
          <w:rFonts w:ascii="仿宋_GB2312" w:eastAsia="仿宋_GB2312" w:hAnsi="Arial" w:cs="Arial" w:hint="eastAsia"/>
          <w:b/>
          <w:bCs/>
          <w:sz w:val="32"/>
          <w:szCs w:val="32"/>
        </w:rPr>
        <w:t>（二）存在的问题及原因分析</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hint="eastAsia"/>
          <w:sz w:val="32"/>
          <w:szCs w:val="32"/>
        </w:rPr>
        <w:t>1</w:t>
      </w:r>
      <w:r>
        <w:rPr>
          <w:rFonts w:ascii="仿宋_GB2312" w:eastAsia="仿宋_GB2312" w:hAnsi="Arial" w:cs="Arial" w:hint="eastAsia"/>
          <w:sz w:val="32"/>
          <w:szCs w:val="32"/>
        </w:rPr>
        <w:t>）各乡镇畜牧站的基础实施条件仍然很差，无先进业务设备。</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hint="eastAsia"/>
          <w:sz w:val="32"/>
          <w:szCs w:val="32"/>
        </w:rPr>
        <w:t>2</w:t>
      </w:r>
      <w:r>
        <w:rPr>
          <w:rFonts w:ascii="仿宋_GB2312" w:eastAsia="仿宋_GB2312" w:hAnsi="Arial" w:cs="Arial" w:hint="eastAsia"/>
          <w:sz w:val="32"/>
          <w:szCs w:val="32"/>
        </w:rPr>
        <w:t>）各乡镇防疫人员年龄较大，且业务水平偏低，培训机会少。</w:t>
      </w:r>
    </w:p>
    <w:p w:rsidR="00261735" w:rsidRDefault="00864B69">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hint="eastAsia"/>
          <w:sz w:val="32"/>
          <w:szCs w:val="32"/>
        </w:rPr>
        <w:t>1</w:t>
      </w:r>
      <w:r>
        <w:rPr>
          <w:rFonts w:ascii="仿宋_GB2312" w:eastAsia="仿宋_GB2312" w:hAnsi="Arial" w:cs="Arial" w:hint="eastAsia"/>
          <w:sz w:val="32"/>
          <w:szCs w:val="32"/>
        </w:rPr>
        <w:t>）加大资金投入力度，改善动物防疫体系设施、设备，提高动物防疫技术手段。</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w:t>
      </w:r>
      <w:r>
        <w:rPr>
          <w:rFonts w:ascii="仿宋_GB2312" w:eastAsia="仿宋_GB2312" w:hAnsi="Arial" w:cs="Arial" w:hint="eastAsia"/>
          <w:sz w:val="32"/>
          <w:szCs w:val="32"/>
        </w:rPr>
        <w:t>2</w:t>
      </w:r>
      <w:r>
        <w:rPr>
          <w:rFonts w:ascii="仿宋_GB2312" w:eastAsia="仿宋_GB2312" w:hAnsi="Arial" w:cs="Arial" w:hint="eastAsia"/>
          <w:sz w:val="32"/>
          <w:szCs w:val="32"/>
        </w:rPr>
        <w:t>）针对现有专业技术人员青黄不接、严重老化的现象，有计划第招考录用动物防疫专业人员，充实基层动物防疫队伍。</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lastRenderedPageBreak/>
        <w:t>（</w:t>
      </w:r>
      <w:r>
        <w:rPr>
          <w:rFonts w:ascii="仿宋_GB2312" w:eastAsia="仿宋_GB2312" w:hAnsi="Arial" w:cs="Arial" w:hint="eastAsia"/>
          <w:b w:val="0"/>
          <w:bCs w:val="0"/>
          <w:kern w:val="2"/>
          <w:sz w:val="32"/>
          <w:szCs w:val="32"/>
        </w:rPr>
        <w:t>3</w:t>
      </w:r>
      <w:r>
        <w:rPr>
          <w:rFonts w:ascii="仿宋_GB2312" w:eastAsia="仿宋_GB2312" w:hAnsi="Arial" w:cs="Arial" w:hint="eastAsia"/>
          <w:b w:val="0"/>
          <w:bCs w:val="0"/>
          <w:kern w:val="2"/>
          <w:sz w:val="32"/>
          <w:szCs w:val="32"/>
        </w:rPr>
        <w:t>）加大基层人员的培训力度，选派更多</w:t>
      </w:r>
      <w:r>
        <w:rPr>
          <w:rFonts w:ascii="仿宋_GB2312" w:eastAsia="仿宋_GB2312" w:hAnsi="Arial" w:cs="Arial" w:hint="eastAsia"/>
          <w:b w:val="0"/>
          <w:bCs w:val="0"/>
          <w:kern w:val="2"/>
          <w:sz w:val="32"/>
          <w:szCs w:val="32"/>
        </w:rPr>
        <w:t>的动物防疫人员到相关部门进行专业技术培训，使其与时俱进，从而更好地服务动物防疫事业。</w:t>
      </w:r>
    </w:p>
    <w:p w:rsidR="00261735" w:rsidRDefault="00864B69">
      <w:pPr>
        <w:pStyle w:val="3"/>
        <w:widowControl w:val="0"/>
        <w:spacing w:before="0" w:after="0" w:line="560" w:lineRule="exact"/>
        <w:ind w:firstLineChars="200" w:firstLine="624"/>
        <w:rPr>
          <w:rStyle w:val="a8"/>
          <w:rFonts w:ascii="黑体" w:eastAsia="黑体" w:hAnsi="黑体"/>
          <w:bCs/>
          <w:spacing w:val="-4"/>
          <w:kern w:val="2"/>
          <w:sz w:val="32"/>
          <w:szCs w:val="32"/>
        </w:rPr>
      </w:pPr>
      <w:r>
        <w:rPr>
          <w:rStyle w:val="a8"/>
          <w:rFonts w:ascii="黑体" w:eastAsia="黑体" w:hAnsi="黑体" w:hint="eastAsia"/>
          <w:bCs/>
          <w:spacing w:val="-4"/>
          <w:kern w:val="2"/>
          <w:sz w:val="32"/>
          <w:szCs w:val="32"/>
        </w:rPr>
        <w:t>七、其他需要说明的问题</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无其他说明情况。</w:t>
      </w:r>
    </w:p>
    <w:p w:rsidR="00261735" w:rsidRDefault="00261735">
      <w:pPr>
        <w:spacing w:line="560" w:lineRule="exact"/>
        <w:ind w:firstLineChars="200" w:firstLine="640"/>
        <w:rPr>
          <w:rFonts w:ascii="仿宋_GB2312" w:eastAsia="仿宋_GB2312" w:hAnsi="Arial" w:cs="Arial"/>
          <w:sz w:val="32"/>
          <w:szCs w:val="32"/>
        </w:rPr>
      </w:pPr>
    </w:p>
    <w:p w:rsidR="00261735" w:rsidRDefault="00261735">
      <w:pPr>
        <w:pStyle w:val="3"/>
        <w:widowControl w:val="0"/>
        <w:spacing w:before="0" w:line="560" w:lineRule="exact"/>
        <w:ind w:firstLineChars="200" w:firstLine="522"/>
      </w:pP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附件</w:t>
      </w:r>
      <w:r>
        <w:rPr>
          <w:rFonts w:ascii="仿宋_GB2312" w:eastAsia="仿宋_GB2312" w:hAnsi="Arial" w:cs="Arial" w:hint="eastAsia"/>
          <w:b w:val="0"/>
          <w:bCs w:val="0"/>
          <w:kern w:val="2"/>
          <w:sz w:val="32"/>
          <w:szCs w:val="32"/>
        </w:rPr>
        <w:t>1</w:t>
      </w:r>
      <w:r>
        <w:rPr>
          <w:rFonts w:ascii="仿宋_GB2312" w:eastAsia="仿宋_GB2312" w:hAnsi="Arial" w:cs="Arial" w:hint="eastAsia"/>
          <w:b w:val="0"/>
          <w:bCs w:val="0"/>
          <w:kern w:val="2"/>
          <w:sz w:val="32"/>
          <w:szCs w:val="32"/>
        </w:rPr>
        <w:t>：喀什地区</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年自治区动物疫病能力提升补助资金支出绩效目标申报表</w:t>
      </w:r>
    </w:p>
    <w:p w:rsidR="00261735" w:rsidRDefault="00864B69">
      <w:pPr>
        <w:pStyle w:val="3"/>
        <w:widowControl w:val="0"/>
        <w:spacing w:before="0" w:after="0" w:line="560" w:lineRule="exact"/>
        <w:ind w:firstLineChars="200" w:firstLine="640"/>
        <w:rPr>
          <w:rFonts w:ascii="仿宋_GB2312" w:eastAsia="仿宋_GB2312" w:hAnsi="Arial" w:cs="Arial"/>
          <w:b w:val="0"/>
          <w:bCs w:val="0"/>
          <w:kern w:val="2"/>
          <w:sz w:val="32"/>
          <w:szCs w:val="32"/>
        </w:rPr>
      </w:pPr>
      <w:r>
        <w:rPr>
          <w:rFonts w:ascii="仿宋_GB2312" w:eastAsia="仿宋_GB2312" w:hAnsi="Arial" w:cs="Arial" w:hint="eastAsia"/>
          <w:b w:val="0"/>
          <w:bCs w:val="0"/>
          <w:kern w:val="2"/>
          <w:sz w:val="32"/>
          <w:szCs w:val="32"/>
        </w:rPr>
        <w:t>附件</w:t>
      </w:r>
      <w:r>
        <w:rPr>
          <w:rFonts w:ascii="仿宋_GB2312" w:eastAsia="仿宋_GB2312" w:hAnsi="Arial" w:cs="Arial" w:hint="eastAsia"/>
          <w:b w:val="0"/>
          <w:bCs w:val="0"/>
          <w:kern w:val="2"/>
          <w:sz w:val="32"/>
          <w:szCs w:val="32"/>
        </w:rPr>
        <w:t>2</w:t>
      </w:r>
      <w:r>
        <w:rPr>
          <w:rFonts w:ascii="仿宋_GB2312" w:eastAsia="仿宋_GB2312" w:hAnsi="Arial" w:cs="Arial" w:hint="eastAsia"/>
          <w:b w:val="0"/>
          <w:bCs w:val="0"/>
          <w:kern w:val="2"/>
          <w:sz w:val="32"/>
          <w:szCs w:val="32"/>
        </w:rPr>
        <w:t>：喀什地区</w:t>
      </w:r>
      <w:r>
        <w:rPr>
          <w:rFonts w:ascii="仿宋_GB2312" w:eastAsia="仿宋_GB2312" w:hAnsi="Arial" w:cs="Arial" w:hint="eastAsia"/>
          <w:b w:val="0"/>
          <w:bCs w:val="0"/>
          <w:kern w:val="2"/>
          <w:sz w:val="32"/>
          <w:szCs w:val="32"/>
        </w:rPr>
        <w:t>2019</w:t>
      </w:r>
      <w:r>
        <w:rPr>
          <w:rFonts w:ascii="仿宋_GB2312" w:eastAsia="仿宋_GB2312" w:hAnsi="Arial" w:cs="Arial" w:hint="eastAsia"/>
          <w:b w:val="0"/>
          <w:bCs w:val="0"/>
          <w:kern w:val="2"/>
          <w:sz w:val="32"/>
          <w:szCs w:val="32"/>
        </w:rPr>
        <w:t>年自治区动物疫病能力提升补助资金支出绩效目标自评表</w:t>
      </w:r>
    </w:p>
    <w:p w:rsidR="00261735" w:rsidRDefault="00864B69">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附件</w:t>
      </w:r>
      <w:r>
        <w:rPr>
          <w:rFonts w:ascii="仿宋_GB2312" w:eastAsia="仿宋_GB2312" w:hAnsi="Arial" w:cs="Arial" w:hint="eastAsia"/>
          <w:sz w:val="32"/>
          <w:szCs w:val="32"/>
        </w:rPr>
        <w:t>3</w:t>
      </w:r>
      <w:r>
        <w:rPr>
          <w:rFonts w:ascii="仿宋_GB2312" w:eastAsia="仿宋_GB2312" w:hAnsi="Arial" w:cs="Arial" w:hint="eastAsia"/>
          <w:sz w:val="32"/>
          <w:szCs w:val="32"/>
        </w:rPr>
        <w:t>：喀什地区</w:t>
      </w:r>
      <w:r>
        <w:rPr>
          <w:rFonts w:ascii="仿宋_GB2312" w:eastAsia="仿宋_GB2312" w:hAnsi="Arial" w:cs="Arial" w:hint="eastAsia"/>
          <w:sz w:val="32"/>
          <w:szCs w:val="32"/>
        </w:rPr>
        <w:t>2019</w:t>
      </w:r>
      <w:r>
        <w:rPr>
          <w:rFonts w:ascii="仿宋_GB2312" w:eastAsia="仿宋_GB2312" w:hAnsi="Arial" w:cs="Arial" w:hint="eastAsia"/>
          <w:sz w:val="32"/>
          <w:szCs w:val="32"/>
        </w:rPr>
        <w:t>年自治区动物疫病能力提升补助资金支出绩效评价指标体系</w:t>
      </w:r>
    </w:p>
    <w:p w:rsidR="00261735" w:rsidRDefault="00864B69">
      <w:pPr>
        <w:spacing w:line="560" w:lineRule="exact"/>
        <w:ind w:firstLineChars="200" w:firstLine="640"/>
      </w:pPr>
      <w:r>
        <w:rPr>
          <w:rFonts w:ascii="仿宋_GB2312" w:eastAsia="仿宋_GB2312" w:hAnsi="Arial" w:cs="Arial" w:hint="eastAsia"/>
          <w:sz w:val="32"/>
          <w:szCs w:val="32"/>
        </w:rPr>
        <w:t>附件</w:t>
      </w:r>
      <w:r>
        <w:rPr>
          <w:rFonts w:ascii="仿宋_GB2312" w:eastAsia="仿宋_GB2312" w:hAnsi="Arial" w:cs="Arial" w:hint="eastAsia"/>
          <w:sz w:val="32"/>
          <w:szCs w:val="32"/>
        </w:rPr>
        <w:t>4</w:t>
      </w:r>
      <w:r>
        <w:rPr>
          <w:rFonts w:ascii="仿宋_GB2312" w:eastAsia="仿宋_GB2312" w:hAnsi="Arial" w:cs="Arial" w:hint="eastAsia"/>
          <w:sz w:val="32"/>
          <w:szCs w:val="32"/>
        </w:rPr>
        <w:t>：喀什地区部门支出绩效评价评分表</w:t>
      </w:r>
    </w:p>
    <w:p w:rsidR="00261735" w:rsidRDefault="00261735"/>
    <w:p w:rsidR="00261735" w:rsidRDefault="00261735">
      <w:pPr>
        <w:spacing w:line="540" w:lineRule="exact"/>
        <w:ind w:firstLine="567"/>
        <w:rPr>
          <w:rStyle w:val="a8"/>
          <w:rFonts w:ascii="仿宋" w:eastAsia="仿宋" w:hAnsi="仿宋"/>
          <w:b w:val="0"/>
          <w:spacing w:val="-4"/>
          <w:sz w:val="32"/>
          <w:szCs w:val="32"/>
        </w:rPr>
      </w:pPr>
    </w:p>
    <w:sectPr w:rsidR="00261735" w:rsidSect="00261735">
      <w:footerReference w:type="default" r:id="rId8"/>
      <w:pgSz w:w="11906" w:h="16838"/>
      <w:pgMar w:top="1440" w:right="1558"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B69" w:rsidRDefault="00864B69" w:rsidP="00261735">
      <w:r>
        <w:separator/>
      </w:r>
    </w:p>
  </w:endnote>
  <w:endnote w:type="continuationSeparator" w:id="1">
    <w:p w:rsidR="00864B69" w:rsidRDefault="00864B69" w:rsidP="002617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35" w:rsidRDefault="00261735">
    <w:pPr>
      <w:pStyle w:val="a4"/>
      <w:jc w:val="center"/>
    </w:pPr>
    <w:r>
      <w:fldChar w:fldCharType="begin"/>
    </w:r>
    <w:r w:rsidR="00864B69">
      <w:instrText>PAGE   \* MERGEFORMAT</w:instrText>
    </w:r>
    <w:r>
      <w:fldChar w:fldCharType="separate"/>
    </w:r>
    <w:r w:rsidR="00300BB1" w:rsidRPr="00300BB1">
      <w:rPr>
        <w:noProof/>
        <w:lang w:val="zh-CN"/>
      </w:rPr>
      <w:t>12</w:t>
    </w:r>
    <w:r>
      <w:fldChar w:fldCharType="end"/>
    </w:r>
  </w:p>
  <w:p w:rsidR="00261735" w:rsidRDefault="0026173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B69" w:rsidRDefault="00864B69" w:rsidP="00261735">
      <w:r>
        <w:separator/>
      </w:r>
    </w:p>
  </w:footnote>
  <w:footnote w:type="continuationSeparator" w:id="1">
    <w:p w:rsidR="00864B69" w:rsidRDefault="00864B69" w:rsidP="002617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F1D88D"/>
    <w:multiLevelType w:val="singleLevel"/>
    <w:tmpl w:val="89F1D88D"/>
    <w:lvl w:ilvl="0">
      <w:start w:val="1"/>
      <w:numFmt w:val="decimal"/>
      <w:suff w:val="nothing"/>
      <w:lvlText w:val="%1、"/>
      <w:lvlJc w:val="left"/>
    </w:lvl>
  </w:abstractNum>
  <w:abstractNum w:abstractNumId="1">
    <w:nsid w:val="999DD458"/>
    <w:multiLevelType w:val="singleLevel"/>
    <w:tmpl w:val="999DD458"/>
    <w:lvl w:ilvl="0">
      <w:start w:val="1"/>
      <w:numFmt w:val="chineseCounting"/>
      <w:suff w:val="nothing"/>
      <w:lvlText w:val="（%1）"/>
      <w:lvlJc w:val="left"/>
      <w:rPr>
        <w:rFonts w:hint="eastAsia"/>
      </w:rPr>
    </w:lvl>
  </w:abstractNum>
  <w:abstractNum w:abstractNumId="2">
    <w:nsid w:val="A18724E7"/>
    <w:multiLevelType w:val="singleLevel"/>
    <w:tmpl w:val="A18724E7"/>
    <w:lvl w:ilvl="0">
      <w:start w:val="1"/>
      <w:numFmt w:val="chineseCounting"/>
      <w:suff w:val="nothing"/>
      <w:lvlText w:val="（%1）"/>
      <w:lvlJc w:val="left"/>
      <w:rPr>
        <w:rFonts w:hint="eastAsia"/>
      </w:rPr>
    </w:lvl>
  </w:abstractNum>
  <w:abstractNum w:abstractNumId="3">
    <w:nsid w:val="B6AC4630"/>
    <w:multiLevelType w:val="singleLevel"/>
    <w:tmpl w:val="B6AC4630"/>
    <w:lvl w:ilvl="0">
      <w:start w:val="1"/>
      <w:numFmt w:val="decimal"/>
      <w:suff w:val="nothing"/>
      <w:lvlText w:val="（%1）"/>
      <w:lvlJc w:val="left"/>
    </w:lvl>
  </w:abstractNum>
  <w:abstractNum w:abstractNumId="4">
    <w:nsid w:val="E0F20E87"/>
    <w:multiLevelType w:val="singleLevel"/>
    <w:tmpl w:val="E0F20E87"/>
    <w:lvl w:ilvl="0">
      <w:start w:val="7"/>
      <w:numFmt w:val="chineseCounting"/>
      <w:suff w:val="nothing"/>
      <w:lvlText w:val="（%1）"/>
      <w:lvlJc w:val="left"/>
      <w:rPr>
        <w:rFonts w:hint="eastAsia"/>
      </w:rPr>
    </w:lvl>
  </w:abstractNum>
  <w:abstractNum w:abstractNumId="5">
    <w:nsid w:val="67A2483F"/>
    <w:multiLevelType w:val="singleLevel"/>
    <w:tmpl w:val="67A2483F"/>
    <w:lvl w:ilvl="0">
      <w:start w:val="1"/>
      <w:numFmt w:val="chineseCounting"/>
      <w:suff w:val="nothing"/>
      <w:lvlText w:val="%1、"/>
      <w:lvlJc w:val="left"/>
      <w:rPr>
        <w:rFonts w:hint="eastAsia"/>
      </w:rPr>
    </w:lvl>
  </w:abstractNum>
  <w:abstractNum w:abstractNumId="6">
    <w:nsid w:val="7EE743FF"/>
    <w:multiLevelType w:val="singleLevel"/>
    <w:tmpl w:val="7EE743FF"/>
    <w:lvl w:ilvl="0">
      <w:start w:val="1"/>
      <w:numFmt w:val="chineseCounting"/>
      <w:suff w:val="nothing"/>
      <w:lvlText w:val="（%1）"/>
      <w:lvlJc w:val="left"/>
      <w:rPr>
        <w:rFonts w:hint="eastAsia"/>
      </w:rPr>
    </w:lvl>
  </w:abstractNum>
  <w:num w:numId="1">
    <w:abstractNumId w:val="5"/>
  </w:num>
  <w:num w:numId="2">
    <w:abstractNumId w:val="2"/>
  </w:num>
  <w:num w:numId="3">
    <w:abstractNumId w:val="4"/>
  </w:num>
  <w:num w:numId="4">
    <w:abstractNumId w:val="1"/>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A6457"/>
    <w:rsid w:val="00056465"/>
    <w:rsid w:val="00121AE4"/>
    <w:rsid w:val="00146AAD"/>
    <w:rsid w:val="001B3A40"/>
    <w:rsid w:val="00261735"/>
    <w:rsid w:val="00300BB1"/>
    <w:rsid w:val="004366A8"/>
    <w:rsid w:val="00502BA7"/>
    <w:rsid w:val="005162F1"/>
    <w:rsid w:val="00535153"/>
    <w:rsid w:val="00554F82"/>
    <w:rsid w:val="0056390D"/>
    <w:rsid w:val="005719B0"/>
    <w:rsid w:val="005D10D6"/>
    <w:rsid w:val="00855E3A"/>
    <w:rsid w:val="00864B69"/>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769FE"/>
    <w:rsid w:val="00EA2CBE"/>
    <w:rsid w:val="00F32FEE"/>
    <w:rsid w:val="00FB10BB"/>
    <w:rsid w:val="040039BA"/>
    <w:rsid w:val="083F7EFF"/>
    <w:rsid w:val="0C3A4D67"/>
    <w:rsid w:val="1AA13DFB"/>
    <w:rsid w:val="1FF5265C"/>
    <w:rsid w:val="227A023B"/>
    <w:rsid w:val="23A4259A"/>
    <w:rsid w:val="283A7B96"/>
    <w:rsid w:val="39932666"/>
    <w:rsid w:val="3E0F2EAA"/>
    <w:rsid w:val="40E41E1F"/>
    <w:rsid w:val="43AF1408"/>
    <w:rsid w:val="4E9C329C"/>
    <w:rsid w:val="58944F6C"/>
    <w:rsid w:val="59BF67D6"/>
    <w:rsid w:val="60273406"/>
    <w:rsid w:val="671B2323"/>
    <w:rsid w:val="6D2C0A61"/>
    <w:rsid w:val="75E82A7E"/>
    <w:rsid w:val="7C097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261735"/>
    <w:pPr>
      <w:widowControl w:val="0"/>
      <w:jc w:val="both"/>
    </w:pPr>
    <w:rPr>
      <w:kern w:val="2"/>
      <w:sz w:val="21"/>
      <w:szCs w:val="24"/>
    </w:rPr>
  </w:style>
  <w:style w:type="paragraph" w:styleId="1">
    <w:name w:val="heading 1"/>
    <w:basedOn w:val="a"/>
    <w:next w:val="a"/>
    <w:link w:val="1Char"/>
    <w:uiPriority w:val="9"/>
    <w:qFormat/>
    <w:rsid w:val="00261735"/>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
    <w:unhideWhenUsed/>
    <w:qFormat/>
    <w:rsid w:val="00261735"/>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
    <w:unhideWhenUsed/>
    <w:qFormat/>
    <w:rsid w:val="00261735"/>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
    <w:unhideWhenUsed/>
    <w:qFormat/>
    <w:rsid w:val="00261735"/>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
    <w:unhideWhenUsed/>
    <w:qFormat/>
    <w:rsid w:val="00261735"/>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
    <w:unhideWhenUsed/>
    <w:qFormat/>
    <w:rsid w:val="00261735"/>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
    <w:unhideWhenUsed/>
    <w:qFormat/>
    <w:rsid w:val="00261735"/>
    <w:pPr>
      <w:widowControl/>
      <w:spacing w:before="240" w:after="60"/>
      <w:jc w:val="left"/>
      <w:outlineLvl w:val="6"/>
    </w:pPr>
    <w:rPr>
      <w:rFonts w:ascii="Calibri" w:hAnsi="Calibri"/>
      <w:kern w:val="0"/>
      <w:sz w:val="24"/>
    </w:rPr>
  </w:style>
  <w:style w:type="paragraph" w:styleId="8">
    <w:name w:val="heading 8"/>
    <w:basedOn w:val="a"/>
    <w:next w:val="a"/>
    <w:link w:val="8Char"/>
    <w:uiPriority w:val="9"/>
    <w:unhideWhenUsed/>
    <w:qFormat/>
    <w:rsid w:val="00261735"/>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
    <w:unhideWhenUsed/>
    <w:qFormat/>
    <w:rsid w:val="00261735"/>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261735"/>
    <w:rPr>
      <w:sz w:val="18"/>
      <w:szCs w:val="18"/>
    </w:rPr>
  </w:style>
  <w:style w:type="paragraph" w:styleId="a4">
    <w:name w:val="footer"/>
    <w:basedOn w:val="a"/>
    <w:link w:val="Char0"/>
    <w:uiPriority w:val="99"/>
    <w:unhideWhenUsed/>
    <w:qFormat/>
    <w:rsid w:val="0026173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26173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61735"/>
    <w:pPr>
      <w:widowControl/>
      <w:spacing w:after="60"/>
      <w:jc w:val="center"/>
      <w:outlineLvl w:val="1"/>
    </w:pPr>
    <w:rPr>
      <w:rFonts w:ascii="Cambria" w:hAnsi="Cambria"/>
      <w:kern w:val="0"/>
      <w:sz w:val="24"/>
    </w:rPr>
  </w:style>
  <w:style w:type="paragraph" w:styleId="a7">
    <w:name w:val="Title"/>
    <w:basedOn w:val="a"/>
    <w:next w:val="a"/>
    <w:link w:val="Char3"/>
    <w:uiPriority w:val="10"/>
    <w:qFormat/>
    <w:rsid w:val="00261735"/>
    <w:pPr>
      <w:widowControl/>
      <w:spacing w:before="240" w:after="60"/>
      <w:jc w:val="center"/>
      <w:outlineLvl w:val="0"/>
    </w:pPr>
    <w:rPr>
      <w:rFonts w:ascii="Cambria" w:hAnsi="Cambria"/>
      <w:b/>
      <w:bCs/>
      <w:kern w:val="28"/>
      <w:sz w:val="32"/>
      <w:szCs w:val="32"/>
    </w:rPr>
  </w:style>
  <w:style w:type="character" w:styleId="a8">
    <w:name w:val="Strong"/>
    <w:basedOn w:val="a0"/>
    <w:qFormat/>
    <w:rsid w:val="00261735"/>
    <w:rPr>
      <w:b/>
      <w:bCs/>
    </w:rPr>
  </w:style>
  <w:style w:type="character" w:styleId="a9">
    <w:name w:val="Emphasis"/>
    <w:basedOn w:val="a0"/>
    <w:uiPriority w:val="20"/>
    <w:qFormat/>
    <w:rsid w:val="00261735"/>
    <w:rPr>
      <w:rFonts w:ascii="Calibri" w:hAnsi="Calibri"/>
      <w:b/>
      <w:i/>
      <w:iCs/>
    </w:rPr>
  </w:style>
  <w:style w:type="table" w:styleId="aa">
    <w:name w:val="Table Grid"/>
    <w:basedOn w:val="a1"/>
    <w:uiPriority w:val="59"/>
    <w:qFormat/>
    <w:rsid w:val="002617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无间隔1"/>
    <w:basedOn w:val="a"/>
    <w:uiPriority w:val="1"/>
    <w:qFormat/>
    <w:rsid w:val="00261735"/>
    <w:pPr>
      <w:widowControl/>
      <w:jc w:val="left"/>
    </w:pPr>
    <w:rPr>
      <w:rFonts w:ascii="Calibri" w:hAnsi="Calibri"/>
      <w:kern w:val="0"/>
      <w:sz w:val="24"/>
      <w:szCs w:val="32"/>
      <w:lang w:eastAsia="en-US" w:bidi="en-US"/>
    </w:rPr>
  </w:style>
  <w:style w:type="paragraph" w:customStyle="1" w:styleId="11">
    <w:name w:val="列出段落1"/>
    <w:basedOn w:val="a"/>
    <w:uiPriority w:val="34"/>
    <w:qFormat/>
    <w:rsid w:val="00261735"/>
    <w:pPr>
      <w:widowControl/>
      <w:ind w:left="720"/>
      <w:contextualSpacing/>
      <w:jc w:val="left"/>
    </w:pPr>
    <w:rPr>
      <w:rFonts w:ascii="Calibri" w:hAnsi="Calibri"/>
      <w:kern w:val="0"/>
      <w:sz w:val="24"/>
      <w:lang w:eastAsia="en-US" w:bidi="en-US"/>
    </w:rPr>
  </w:style>
  <w:style w:type="paragraph" w:customStyle="1" w:styleId="12">
    <w:name w:val="引用1"/>
    <w:basedOn w:val="a"/>
    <w:next w:val="a"/>
    <w:link w:val="Char4"/>
    <w:uiPriority w:val="29"/>
    <w:qFormat/>
    <w:rsid w:val="00261735"/>
    <w:pPr>
      <w:widowControl/>
      <w:jc w:val="left"/>
    </w:pPr>
    <w:rPr>
      <w:rFonts w:ascii="Calibri" w:hAnsi="Calibri"/>
      <w:i/>
      <w:kern w:val="0"/>
      <w:sz w:val="24"/>
    </w:rPr>
  </w:style>
  <w:style w:type="paragraph" w:customStyle="1" w:styleId="13">
    <w:name w:val="明显引用1"/>
    <w:basedOn w:val="a"/>
    <w:next w:val="a"/>
    <w:link w:val="Char5"/>
    <w:uiPriority w:val="30"/>
    <w:qFormat/>
    <w:rsid w:val="00261735"/>
    <w:pPr>
      <w:widowControl/>
      <w:ind w:left="720" w:right="720"/>
      <w:jc w:val="left"/>
    </w:pPr>
    <w:rPr>
      <w:rFonts w:ascii="Calibri" w:hAnsi="Calibri"/>
      <w:b/>
      <w:i/>
      <w:kern w:val="0"/>
      <w:sz w:val="24"/>
      <w:szCs w:val="22"/>
    </w:rPr>
  </w:style>
  <w:style w:type="paragraph" w:customStyle="1" w:styleId="TOC1">
    <w:name w:val="TOC 标题1"/>
    <w:basedOn w:val="1"/>
    <w:next w:val="a"/>
    <w:uiPriority w:val="39"/>
    <w:unhideWhenUsed/>
    <w:qFormat/>
    <w:rsid w:val="00261735"/>
    <w:pPr>
      <w:outlineLvl w:val="9"/>
    </w:pPr>
    <w:rPr>
      <w:lang w:eastAsia="en-US" w:bidi="en-US"/>
    </w:rPr>
  </w:style>
  <w:style w:type="character" w:customStyle="1" w:styleId="1Char">
    <w:name w:val="标题 1 Char"/>
    <w:basedOn w:val="a0"/>
    <w:link w:val="1"/>
    <w:uiPriority w:val="9"/>
    <w:qFormat/>
    <w:rsid w:val="00261735"/>
    <w:rPr>
      <w:rFonts w:ascii="Cambria" w:eastAsia="宋体" w:hAnsi="Cambria"/>
      <w:b/>
      <w:bCs/>
      <w:kern w:val="32"/>
      <w:sz w:val="32"/>
      <w:szCs w:val="32"/>
    </w:rPr>
  </w:style>
  <w:style w:type="character" w:customStyle="1" w:styleId="2Char">
    <w:name w:val="标题 2 Char"/>
    <w:basedOn w:val="a0"/>
    <w:link w:val="2"/>
    <w:uiPriority w:val="9"/>
    <w:semiHidden/>
    <w:qFormat/>
    <w:rsid w:val="00261735"/>
    <w:rPr>
      <w:rFonts w:ascii="Cambria" w:eastAsia="宋体" w:hAnsi="Cambria"/>
      <w:b/>
      <w:bCs/>
      <w:i/>
      <w:iCs/>
      <w:sz w:val="28"/>
      <w:szCs w:val="28"/>
    </w:rPr>
  </w:style>
  <w:style w:type="character" w:customStyle="1" w:styleId="3Char">
    <w:name w:val="标题 3 Char"/>
    <w:basedOn w:val="a0"/>
    <w:link w:val="3"/>
    <w:uiPriority w:val="9"/>
    <w:semiHidden/>
    <w:qFormat/>
    <w:rsid w:val="00261735"/>
    <w:rPr>
      <w:rFonts w:ascii="Cambria" w:eastAsia="宋体" w:hAnsi="Cambria"/>
      <w:b/>
      <w:bCs/>
      <w:sz w:val="26"/>
      <w:szCs w:val="26"/>
    </w:rPr>
  </w:style>
  <w:style w:type="character" w:customStyle="1" w:styleId="4Char">
    <w:name w:val="标题 4 Char"/>
    <w:basedOn w:val="a0"/>
    <w:link w:val="4"/>
    <w:uiPriority w:val="9"/>
    <w:semiHidden/>
    <w:qFormat/>
    <w:rsid w:val="00261735"/>
    <w:rPr>
      <w:b/>
      <w:bCs/>
      <w:sz w:val="28"/>
      <w:szCs w:val="28"/>
    </w:rPr>
  </w:style>
  <w:style w:type="character" w:customStyle="1" w:styleId="5Char">
    <w:name w:val="标题 5 Char"/>
    <w:basedOn w:val="a0"/>
    <w:link w:val="5"/>
    <w:uiPriority w:val="9"/>
    <w:semiHidden/>
    <w:qFormat/>
    <w:rsid w:val="00261735"/>
    <w:rPr>
      <w:b/>
      <w:bCs/>
      <w:i/>
      <w:iCs/>
      <w:sz w:val="26"/>
      <w:szCs w:val="26"/>
    </w:rPr>
  </w:style>
  <w:style w:type="character" w:customStyle="1" w:styleId="6Char">
    <w:name w:val="标题 6 Char"/>
    <w:basedOn w:val="a0"/>
    <w:link w:val="6"/>
    <w:uiPriority w:val="9"/>
    <w:semiHidden/>
    <w:qFormat/>
    <w:rsid w:val="00261735"/>
    <w:rPr>
      <w:b/>
      <w:bCs/>
    </w:rPr>
  </w:style>
  <w:style w:type="character" w:customStyle="1" w:styleId="7Char">
    <w:name w:val="标题 7 Char"/>
    <w:basedOn w:val="a0"/>
    <w:link w:val="7"/>
    <w:uiPriority w:val="9"/>
    <w:semiHidden/>
    <w:qFormat/>
    <w:rsid w:val="00261735"/>
    <w:rPr>
      <w:sz w:val="24"/>
      <w:szCs w:val="24"/>
    </w:rPr>
  </w:style>
  <w:style w:type="character" w:customStyle="1" w:styleId="8Char">
    <w:name w:val="标题 8 Char"/>
    <w:basedOn w:val="a0"/>
    <w:link w:val="8"/>
    <w:uiPriority w:val="9"/>
    <w:semiHidden/>
    <w:qFormat/>
    <w:rsid w:val="00261735"/>
    <w:rPr>
      <w:i/>
      <w:iCs/>
      <w:sz w:val="24"/>
      <w:szCs w:val="24"/>
    </w:rPr>
  </w:style>
  <w:style w:type="character" w:customStyle="1" w:styleId="9Char">
    <w:name w:val="标题 9 Char"/>
    <w:basedOn w:val="a0"/>
    <w:link w:val="9"/>
    <w:uiPriority w:val="9"/>
    <w:semiHidden/>
    <w:qFormat/>
    <w:rsid w:val="00261735"/>
    <w:rPr>
      <w:rFonts w:ascii="Cambria" w:eastAsia="宋体" w:hAnsi="Cambria"/>
    </w:rPr>
  </w:style>
  <w:style w:type="character" w:customStyle="1" w:styleId="Char3">
    <w:name w:val="标题 Char"/>
    <w:basedOn w:val="a0"/>
    <w:link w:val="a7"/>
    <w:uiPriority w:val="10"/>
    <w:qFormat/>
    <w:rsid w:val="00261735"/>
    <w:rPr>
      <w:rFonts w:ascii="Cambria" w:eastAsia="宋体" w:hAnsi="Cambria"/>
      <w:b/>
      <w:bCs/>
      <w:kern w:val="28"/>
      <w:sz w:val="32"/>
      <w:szCs w:val="32"/>
    </w:rPr>
  </w:style>
  <w:style w:type="character" w:customStyle="1" w:styleId="Char2">
    <w:name w:val="副标题 Char"/>
    <w:basedOn w:val="a0"/>
    <w:link w:val="a6"/>
    <w:uiPriority w:val="11"/>
    <w:qFormat/>
    <w:rsid w:val="00261735"/>
    <w:rPr>
      <w:rFonts w:ascii="Cambria" w:eastAsia="宋体" w:hAnsi="Cambria"/>
      <w:sz w:val="24"/>
      <w:szCs w:val="24"/>
    </w:rPr>
  </w:style>
  <w:style w:type="character" w:customStyle="1" w:styleId="Char4">
    <w:name w:val="引用 Char"/>
    <w:basedOn w:val="a0"/>
    <w:link w:val="12"/>
    <w:uiPriority w:val="29"/>
    <w:qFormat/>
    <w:rsid w:val="00261735"/>
    <w:rPr>
      <w:i/>
      <w:sz w:val="24"/>
      <w:szCs w:val="24"/>
    </w:rPr>
  </w:style>
  <w:style w:type="character" w:customStyle="1" w:styleId="Char5">
    <w:name w:val="明显引用 Char"/>
    <w:basedOn w:val="a0"/>
    <w:link w:val="13"/>
    <w:uiPriority w:val="30"/>
    <w:qFormat/>
    <w:rsid w:val="00261735"/>
    <w:rPr>
      <w:b/>
      <w:i/>
      <w:sz w:val="24"/>
    </w:rPr>
  </w:style>
  <w:style w:type="character" w:customStyle="1" w:styleId="14">
    <w:name w:val="不明显强调1"/>
    <w:uiPriority w:val="19"/>
    <w:qFormat/>
    <w:rsid w:val="00261735"/>
    <w:rPr>
      <w:i/>
      <w:color w:val="565656"/>
    </w:rPr>
  </w:style>
  <w:style w:type="character" w:customStyle="1" w:styleId="15">
    <w:name w:val="明显强调1"/>
    <w:basedOn w:val="a0"/>
    <w:uiPriority w:val="21"/>
    <w:qFormat/>
    <w:rsid w:val="00261735"/>
    <w:rPr>
      <w:b/>
      <w:i/>
      <w:sz w:val="24"/>
      <w:szCs w:val="24"/>
      <w:u w:val="single"/>
    </w:rPr>
  </w:style>
  <w:style w:type="character" w:customStyle="1" w:styleId="16">
    <w:name w:val="不明显参考1"/>
    <w:basedOn w:val="a0"/>
    <w:uiPriority w:val="31"/>
    <w:qFormat/>
    <w:rsid w:val="00261735"/>
    <w:rPr>
      <w:sz w:val="24"/>
      <w:szCs w:val="24"/>
      <w:u w:val="single"/>
    </w:rPr>
  </w:style>
  <w:style w:type="character" w:customStyle="1" w:styleId="17">
    <w:name w:val="明显参考1"/>
    <w:basedOn w:val="a0"/>
    <w:uiPriority w:val="32"/>
    <w:qFormat/>
    <w:rsid w:val="00261735"/>
    <w:rPr>
      <w:b/>
      <w:sz w:val="24"/>
      <w:u w:val="single"/>
    </w:rPr>
  </w:style>
  <w:style w:type="character" w:customStyle="1" w:styleId="18">
    <w:name w:val="书籍标题1"/>
    <w:basedOn w:val="a0"/>
    <w:uiPriority w:val="33"/>
    <w:qFormat/>
    <w:rsid w:val="00261735"/>
    <w:rPr>
      <w:rFonts w:ascii="Cambria" w:eastAsia="宋体" w:hAnsi="Cambria"/>
      <w:b/>
      <w:i/>
      <w:sz w:val="24"/>
      <w:szCs w:val="24"/>
    </w:rPr>
  </w:style>
  <w:style w:type="character" w:customStyle="1" w:styleId="Char1">
    <w:name w:val="页眉 Char"/>
    <w:basedOn w:val="a0"/>
    <w:link w:val="a5"/>
    <w:uiPriority w:val="99"/>
    <w:qFormat/>
    <w:rsid w:val="00261735"/>
    <w:rPr>
      <w:rFonts w:ascii="Calibri" w:eastAsia="宋体" w:hAnsi="Calibri"/>
      <w:kern w:val="2"/>
      <w:sz w:val="18"/>
      <w:szCs w:val="18"/>
    </w:rPr>
  </w:style>
  <w:style w:type="character" w:customStyle="1" w:styleId="Char0">
    <w:name w:val="页脚 Char"/>
    <w:basedOn w:val="a0"/>
    <w:link w:val="a4"/>
    <w:uiPriority w:val="99"/>
    <w:qFormat/>
    <w:rsid w:val="00261735"/>
    <w:rPr>
      <w:rFonts w:ascii="Calibri" w:eastAsia="宋体" w:hAnsi="Calibri"/>
      <w:kern w:val="2"/>
      <w:sz w:val="18"/>
      <w:szCs w:val="18"/>
    </w:rPr>
  </w:style>
  <w:style w:type="character" w:customStyle="1" w:styleId="Char">
    <w:name w:val="批注框文本 Char"/>
    <w:basedOn w:val="a0"/>
    <w:link w:val="a3"/>
    <w:uiPriority w:val="99"/>
    <w:semiHidden/>
    <w:qFormat/>
    <w:rsid w:val="00261735"/>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814</Words>
  <Characters>4643</Characters>
  <Application>Microsoft Office Word</Application>
  <DocSecurity>0</DocSecurity>
  <Lines>38</Lines>
  <Paragraphs>10</Paragraphs>
  <ScaleCrop>false</ScaleCrop>
  <Company>Microsoft</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赵 恺（预算处）</dc:creator>
  <cp:lastModifiedBy>PC</cp:lastModifiedBy>
  <cp:revision>1</cp:revision>
  <cp:lastPrinted>2018-12-31T10:56:00Z</cp:lastPrinted>
  <dcterms:created xsi:type="dcterms:W3CDTF">2018-08-15T02:06:00Z</dcterms:created>
  <dcterms:modified xsi:type="dcterms:W3CDTF">2020-09-24T08:06:00Z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