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0081" w:rsidRDefault="00B10081" w:rsidP="006B2688">
      <w:pPr>
        <w:spacing w:beforeLines="50"/>
        <w:jc w:val="center"/>
        <w:rPr>
          <w:rFonts w:ascii="方正小标宋简体" w:eastAsia="方正小标宋简体"/>
          <w:sz w:val="44"/>
          <w:szCs w:val="44"/>
        </w:rPr>
      </w:pPr>
    </w:p>
    <w:p w:rsidR="00B10081" w:rsidRDefault="00B10081" w:rsidP="006B2688">
      <w:pPr>
        <w:spacing w:beforeLines="50"/>
        <w:jc w:val="center"/>
        <w:rPr>
          <w:rFonts w:ascii="方正小标宋简体" w:eastAsia="方正小标宋简体"/>
          <w:sz w:val="44"/>
          <w:szCs w:val="44"/>
        </w:rPr>
      </w:pPr>
    </w:p>
    <w:p w:rsidR="00B10081" w:rsidRDefault="00B10081" w:rsidP="006B2688">
      <w:pPr>
        <w:spacing w:beforeLines="50"/>
        <w:jc w:val="center"/>
        <w:rPr>
          <w:rFonts w:ascii="方正小标宋简体" w:eastAsia="方正小标宋简体"/>
          <w:sz w:val="44"/>
          <w:szCs w:val="44"/>
        </w:rPr>
      </w:pPr>
    </w:p>
    <w:p w:rsidR="00B10081" w:rsidRDefault="00C02DA3" w:rsidP="006B2688">
      <w:pPr>
        <w:spacing w:beforeLines="50"/>
        <w:jc w:val="center"/>
        <w:rPr>
          <w:rFonts w:ascii="方正小标宋简体" w:eastAsia="方正小标宋简体"/>
          <w:sz w:val="44"/>
          <w:szCs w:val="44"/>
        </w:rPr>
      </w:pPr>
      <w:r>
        <w:rPr>
          <w:rFonts w:ascii="方正小标宋简体" w:eastAsia="方正小标宋简体" w:hint="eastAsia"/>
          <w:sz w:val="44"/>
          <w:szCs w:val="44"/>
        </w:rPr>
        <w:t>喀什地区叶城县农产品质量安全检验检测检测购置农产品检测仪器项目支出绩效评价报告</w:t>
      </w:r>
    </w:p>
    <w:p w:rsidR="00B10081" w:rsidRDefault="00B10081" w:rsidP="006B2688">
      <w:pPr>
        <w:spacing w:beforeLines="50"/>
        <w:jc w:val="center"/>
        <w:rPr>
          <w:rFonts w:ascii="方正小标宋简体" w:eastAsia="方正小标宋简体"/>
          <w:sz w:val="52"/>
          <w:szCs w:val="52"/>
        </w:rPr>
      </w:pPr>
    </w:p>
    <w:p w:rsidR="00B10081" w:rsidRDefault="00B10081" w:rsidP="006B2688">
      <w:pPr>
        <w:spacing w:beforeLines="50"/>
        <w:jc w:val="center"/>
        <w:rPr>
          <w:rFonts w:ascii="方正小标宋简体" w:eastAsia="方正小标宋简体"/>
          <w:sz w:val="52"/>
          <w:szCs w:val="52"/>
        </w:rPr>
      </w:pPr>
    </w:p>
    <w:p w:rsidR="00B10081" w:rsidRDefault="00B10081" w:rsidP="006B2688">
      <w:pPr>
        <w:spacing w:beforeLines="50"/>
        <w:jc w:val="center"/>
        <w:rPr>
          <w:rFonts w:ascii="方正小标宋简体" w:eastAsia="方正小标宋简体"/>
          <w:sz w:val="52"/>
          <w:szCs w:val="52"/>
        </w:rPr>
      </w:pPr>
    </w:p>
    <w:p w:rsidR="00B10081" w:rsidRDefault="00B10081" w:rsidP="006B2688">
      <w:pPr>
        <w:spacing w:beforeLines="50"/>
        <w:jc w:val="center"/>
        <w:rPr>
          <w:rFonts w:ascii="方正小标宋简体" w:eastAsia="方正小标宋简体"/>
          <w:sz w:val="52"/>
          <w:szCs w:val="52"/>
        </w:rPr>
      </w:pPr>
    </w:p>
    <w:p w:rsidR="00B10081" w:rsidRDefault="00C02DA3">
      <w:pPr>
        <w:spacing w:line="700" w:lineRule="exact"/>
        <w:jc w:val="left"/>
        <w:rPr>
          <w:rFonts w:eastAsia="仿宋_GB2312" w:hAnsi="宋体" w:cs="宋体"/>
          <w:kern w:val="0"/>
          <w:sz w:val="36"/>
          <w:szCs w:val="36"/>
        </w:rPr>
      </w:pPr>
      <w:r>
        <w:rPr>
          <w:rFonts w:ascii="仿宋_GB2312" w:eastAsia="仿宋_GB2312" w:hAnsi="仿宋" w:cs="Times New Roman" w:hint="eastAsia"/>
          <w:spacing w:val="-2"/>
          <w:sz w:val="36"/>
          <w:szCs w:val="36"/>
        </w:rPr>
        <w:t>项目名称：</w:t>
      </w:r>
      <w:r>
        <w:rPr>
          <w:rFonts w:eastAsia="仿宋_GB2312" w:hAnsi="宋体" w:cs="宋体" w:hint="eastAsia"/>
          <w:kern w:val="0"/>
          <w:sz w:val="36"/>
          <w:szCs w:val="36"/>
        </w:rPr>
        <w:t>叶城县农产品质检购置农产品检测仪器项目</w:t>
      </w:r>
    </w:p>
    <w:p w:rsidR="00B10081" w:rsidRDefault="00C02DA3">
      <w:pPr>
        <w:spacing w:line="700" w:lineRule="exact"/>
        <w:jc w:val="left"/>
        <w:rPr>
          <w:rFonts w:eastAsia="仿宋_GB2312" w:hAnsi="宋体" w:cs="宋体"/>
          <w:kern w:val="0"/>
          <w:sz w:val="36"/>
          <w:szCs w:val="36"/>
        </w:rPr>
      </w:pPr>
      <w:r>
        <w:rPr>
          <w:rFonts w:ascii="仿宋_GB2312" w:eastAsia="仿宋_GB2312" w:hAnsi="仿宋" w:cs="Times New Roman" w:hint="eastAsia"/>
          <w:spacing w:val="-2"/>
          <w:sz w:val="36"/>
          <w:szCs w:val="36"/>
        </w:rPr>
        <w:t>实施单位：</w:t>
      </w:r>
      <w:r>
        <w:rPr>
          <w:rFonts w:eastAsia="仿宋_GB2312" w:hAnsi="宋体" w:cs="宋体" w:hint="eastAsia"/>
          <w:kern w:val="0"/>
          <w:sz w:val="36"/>
          <w:szCs w:val="36"/>
        </w:rPr>
        <w:t>叶城县农产品质量安全检验检测</w:t>
      </w:r>
    </w:p>
    <w:p w:rsidR="00B10081" w:rsidRDefault="00C02DA3">
      <w:pPr>
        <w:autoSpaceDE w:val="0"/>
        <w:autoSpaceDN w:val="0"/>
        <w:spacing w:line="540" w:lineRule="exact"/>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评价部门：</w:t>
      </w:r>
      <w:r>
        <w:rPr>
          <w:rFonts w:eastAsia="仿宋_GB2312" w:hAnsi="宋体" w:cs="宋体" w:hint="eastAsia"/>
          <w:kern w:val="0"/>
          <w:sz w:val="36"/>
          <w:szCs w:val="36"/>
        </w:rPr>
        <w:t>叶城县农产品质量安全检验检测</w:t>
      </w:r>
    </w:p>
    <w:p w:rsidR="00B10081" w:rsidRDefault="00B10081">
      <w:pPr>
        <w:autoSpaceDE w:val="0"/>
        <w:autoSpaceDN w:val="0"/>
        <w:spacing w:line="540" w:lineRule="exact"/>
        <w:ind w:firstLineChars="200" w:firstLine="712"/>
        <w:rPr>
          <w:rFonts w:ascii="仿宋_GB2312" w:eastAsia="仿宋_GB2312" w:hAnsi="仿宋" w:cs="Times New Roman"/>
          <w:spacing w:val="-2"/>
          <w:sz w:val="36"/>
          <w:szCs w:val="36"/>
        </w:rPr>
      </w:pPr>
    </w:p>
    <w:p w:rsidR="00B10081" w:rsidRDefault="00B10081">
      <w:pPr>
        <w:autoSpaceDE w:val="0"/>
        <w:autoSpaceDN w:val="0"/>
        <w:spacing w:line="540" w:lineRule="exact"/>
        <w:ind w:firstLineChars="600" w:firstLine="2136"/>
        <w:rPr>
          <w:rFonts w:ascii="仿宋_GB2312" w:eastAsia="仿宋_GB2312" w:hAnsi="仿宋" w:cs="Times New Roman"/>
          <w:spacing w:val="-2"/>
          <w:sz w:val="36"/>
          <w:szCs w:val="36"/>
        </w:rPr>
      </w:pPr>
    </w:p>
    <w:p w:rsidR="00B10081" w:rsidRDefault="00C02DA3">
      <w:pPr>
        <w:autoSpaceDE w:val="0"/>
        <w:autoSpaceDN w:val="0"/>
        <w:spacing w:line="540" w:lineRule="exact"/>
        <w:ind w:firstLineChars="800" w:firstLine="2848"/>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二零二零年四月</w:t>
      </w:r>
    </w:p>
    <w:p w:rsidR="00B10081" w:rsidRDefault="00B10081" w:rsidP="006B2688">
      <w:pPr>
        <w:spacing w:beforeLines="50" w:afterLines="50" w:line="600" w:lineRule="exact"/>
        <w:rPr>
          <w:rFonts w:ascii="方正小标宋简体" w:eastAsia="方正小标宋简体" w:hAnsi="仿宋_GB2312" w:cs="仿宋_GB2312"/>
          <w:color w:val="FF0000"/>
          <w:kern w:val="0"/>
          <w:sz w:val="44"/>
          <w:szCs w:val="44"/>
          <w:shd w:val="clear" w:color="auto" w:fill="FFFFFF"/>
        </w:rPr>
      </w:pPr>
    </w:p>
    <w:p w:rsidR="00B10081" w:rsidRDefault="00C02DA3">
      <w:pPr>
        <w:pStyle w:val="12"/>
        <w:numPr>
          <w:ilvl w:val="0"/>
          <w:numId w:val="2"/>
        </w:numPr>
        <w:ind w:firstLineChars="0"/>
      </w:pPr>
      <w:r>
        <w:rPr>
          <w:rFonts w:hint="eastAsia"/>
        </w:rPr>
        <w:lastRenderedPageBreak/>
        <w:t>基本情况</w:t>
      </w:r>
    </w:p>
    <w:p w:rsidR="00B10081" w:rsidRDefault="00C02DA3">
      <w:pPr>
        <w:pStyle w:val="2"/>
        <w:ind w:left="0" w:firstLineChars="200" w:firstLine="643"/>
      </w:pPr>
      <w:bookmarkStart w:id="0" w:name="_Toc26401549"/>
      <w:r>
        <w:rPr>
          <w:rFonts w:hint="eastAsia"/>
        </w:rPr>
        <w:t>项目概况</w:t>
      </w:r>
      <w:bookmarkEnd w:id="0"/>
    </w:p>
    <w:p w:rsidR="00B10081" w:rsidRDefault="00C02DA3">
      <w:pPr>
        <w:spacing w:line="560" w:lineRule="exact"/>
        <w:ind w:firstLineChars="200" w:firstLine="640"/>
        <w:rPr>
          <w:rFonts w:ascii="仿宋_GB2312" w:eastAsia="仿宋_GB2312" w:hAnsi="Times New Roman" w:cs="Times New Roman"/>
          <w:bCs/>
          <w:kern w:val="0"/>
          <w:sz w:val="32"/>
          <w:szCs w:val="32"/>
        </w:rPr>
      </w:pPr>
      <w:r>
        <w:rPr>
          <w:rFonts w:ascii="仿宋_GB2312" w:eastAsia="仿宋_GB2312" w:hAnsi="Times New Roman" w:cs="Times New Roman" w:hint="eastAsia"/>
          <w:bCs/>
          <w:kern w:val="0"/>
          <w:sz w:val="32"/>
          <w:szCs w:val="32"/>
        </w:rPr>
        <w:t>贯彻执行上级有关农产品质量安全的法律，法规；负责县级农产品市场准入的检验检测，监督抽查等日常监督检验；负责农产品的产地监测，对农业投入品的质量检验，分析及评价；负责农产品生产企业的升级，产品检验，产品质量分级分等的检验；负责农业投入品和农产品质量的仲裁和其它相关委托检验；开展农产品质量安全标准的宣传普及和检测技术的培训工作。</w:t>
      </w:r>
    </w:p>
    <w:p w:rsidR="00B10081" w:rsidRDefault="00C02DA3">
      <w:pPr>
        <w:spacing w:line="560" w:lineRule="exact"/>
        <w:ind w:firstLineChars="200" w:firstLine="640"/>
        <w:rPr>
          <w:rFonts w:ascii="仿宋_GB2312" w:eastAsia="仿宋_GB2312" w:hAnsi="Times New Roman" w:cs="Times New Roman"/>
          <w:bCs/>
          <w:kern w:val="0"/>
          <w:sz w:val="32"/>
          <w:szCs w:val="32"/>
        </w:rPr>
      </w:pPr>
      <w:r>
        <w:rPr>
          <w:rFonts w:ascii="仿宋_GB2312" w:eastAsia="仿宋_GB2312" w:hAnsi="Times New Roman" w:cs="Times New Roman" w:hint="eastAsia"/>
          <w:bCs/>
          <w:kern w:val="0"/>
          <w:sz w:val="32"/>
          <w:szCs w:val="32"/>
        </w:rPr>
        <w:t>1.项目背景及立项依据</w:t>
      </w:r>
    </w:p>
    <w:p w:rsidR="00B10081" w:rsidRDefault="00C02DA3">
      <w:pPr>
        <w:spacing w:line="560" w:lineRule="exact"/>
        <w:ind w:firstLineChars="200" w:firstLine="640"/>
        <w:rPr>
          <w:rFonts w:ascii="仿宋_GB2312" w:eastAsia="仿宋_GB2312" w:hAnsi="Times New Roman" w:cs="Times New Roman"/>
          <w:bCs/>
          <w:kern w:val="0"/>
          <w:sz w:val="32"/>
          <w:szCs w:val="32"/>
        </w:rPr>
      </w:pPr>
      <w:r>
        <w:rPr>
          <w:rFonts w:ascii="仿宋_GB2312" w:eastAsia="仿宋_GB2312" w:hAnsi="Times New Roman" w:cs="Times New Roman" w:hint="eastAsia"/>
          <w:bCs/>
          <w:kern w:val="0"/>
          <w:sz w:val="32"/>
          <w:szCs w:val="32"/>
        </w:rPr>
        <w:t>根据喀什地区行署办《关于加快农产品质检机构“双认证”工作通知》喀署办【2019】60号文件关于加快农产品质量安全“双认证”工作的通知和喀什地区农业农村局《关于进一步加快农产品质检机构“双认证”工作的通知》要求加大“双认证”工作力度确保完成“双认证”考核任务，要求思想认识到位、检测人员到位、资金保障到位。</w:t>
      </w:r>
    </w:p>
    <w:p w:rsidR="00B10081" w:rsidRDefault="00C02DA3">
      <w:pPr>
        <w:spacing w:line="560" w:lineRule="exact"/>
        <w:ind w:firstLineChars="200" w:firstLine="640"/>
        <w:rPr>
          <w:rFonts w:ascii="仿宋_GB2312" w:eastAsia="仿宋_GB2312" w:hAnsi="Times New Roman" w:cs="Times New Roman"/>
          <w:bCs/>
          <w:kern w:val="0"/>
          <w:sz w:val="32"/>
          <w:szCs w:val="32"/>
        </w:rPr>
      </w:pPr>
      <w:r>
        <w:rPr>
          <w:rFonts w:ascii="仿宋_GB2312" w:eastAsia="仿宋_GB2312" w:hAnsi="Times New Roman" w:cs="Times New Roman" w:hint="eastAsia"/>
          <w:bCs/>
          <w:kern w:val="0"/>
          <w:sz w:val="32"/>
          <w:szCs w:val="32"/>
        </w:rPr>
        <w:t>开展“双认证”工作可以全面提升叶城县农产品质量安全检验检测综合检测能力，满足叶城全县农产品生产过程质量安全监管的需要，能够承担政府农产品质量安全计划实施、风险监测、风险评估、监督抽查检测等公共服务，依法独立行使检测职能，科学公正出具检测报告，积极为政府有效履行属地监管职责。</w:t>
      </w:r>
    </w:p>
    <w:p w:rsidR="00B10081" w:rsidRDefault="00C02DA3">
      <w:pPr>
        <w:spacing w:line="560" w:lineRule="exact"/>
        <w:ind w:firstLineChars="200" w:firstLine="640"/>
        <w:rPr>
          <w:rFonts w:ascii="仿宋_GB2312" w:eastAsia="仿宋_GB2312" w:hAnsi="Times New Roman" w:cs="Times New Roman"/>
          <w:bCs/>
          <w:kern w:val="0"/>
          <w:sz w:val="32"/>
          <w:szCs w:val="32"/>
        </w:rPr>
      </w:pPr>
      <w:r>
        <w:rPr>
          <w:rFonts w:ascii="仿宋_GB2312" w:eastAsia="仿宋_GB2312" w:hAnsi="Times New Roman" w:cs="Times New Roman" w:hint="eastAsia"/>
          <w:bCs/>
          <w:kern w:val="0"/>
          <w:sz w:val="32"/>
          <w:szCs w:val="32"/>
        </w:rPr>
        <w:t>2.项目主要内容及实施情况</w:t>
      </w:r>
    </w:p>
    <w:p w:rsidR="00B10081" w:rsidRDefault="00C02DA3">
      <w:pPr>
        <w:spacing w:line="560" w:lineRule="exact"/>
        <w:ind w:firstLineChars="200" w:firstLine="640"/>
        <w:rPr>
          <w:rFonts w:ascii="仿宋_GB2312" w:eastAsia="仿宋_GB2312" w:hAnsi="Times New Roman" w:cs="Times New Roman"/>
          <w:bCs/>
          <w:kern w:val="0"/>
          <w:sz w:val="32"/>
          <w:szCs w:val="32"/>
        </w:rPr>
      </w:pPr>
      <w:r>
        <w:rPr>
          <w:rFonts w:ascii="仿宋_GB2312" w:eastAsia="仿宋_GB2312" w:hAnsi="Times New Roman" w:cs="Times New Roman" w:hint="eastAsia"/>
          <w:bCs/>
          <w:kern w:val="0"/>
          <w:sz w:val="32"/>
          <w:szCs w:val="32"/>
        </w:rPr>
        <w:t>主要内容：取得“双认证”工作资质，可以全面提升叶</w:t>
      </w:r>
      <w:r>
        <w:rPr>
          <w:rFonts w:ascii="仿宋_GB2312" w:eastAsia="仿宋_GB2312" w:hAnsi="Times New Roman" w:cs="Times New Roman" w:hint="eastAsia"/>
          <w:bCs/>
          <w:kern w:val="0"/>
          <w:sz w:val="32"/>
          <w:szCs w:val="32"/>
        </w:rPr>
        <w:lastRenderedPageBreak/>
        <w:t>城县农产品质量安全检验检测综合检测能力，满足叶城全县农产品生产过程质量安全监管的需要，为我县的农残监测工作提供有效可靠的科学依据。</w:t>
      </w:r>
    </w:p>
    <w:p w:rsidR="00B10081" w:rsidRDefault="00C02DA3">
      <w:pPr>
        <w:spacing w:line="560" w:lineRule="exact"/>
        <w:ind w:firstLineChars="200" w:firstLine="640"/>
        <w:rPr>
          <w:rFonts w:ascii="仿宋_GB2312" w:eastAsia="仿宋_GB2312" w:hAnsi="Times New Roman" w:cs="Times New Roman"/>
          <w:bCs/>
          <w:kern w:val="0"/>
          <w:sz w:val="32"/>
          <w:szCs w:val="32"/>
        </w:rPr>
      </w:pPr>
      <w:r>
        <w:rPr>
          <w:rFonts w:ascii="仿宋_GB2312" w:eastAsia="仿宋_GB2312" w:hAnsi="Times New Roman" w:cs="Times New Roman" w:hint="eastAsia"/>
          <w:bCs/>
          <w:kern w:val="0"/>
          <w:sz w:val="32"/>
          <w:szCs w:val="32"/>
        </w:rPr>
        <w:t>项目的实施情况：根据喀什地区行署办《关于加快农产品质检机构“双认证”工作通知》喀署办【2019】60号文件关于下达农产品质量安全“双认证”资金的文件，根据叶财农【2019】00002号，到位资金23.8万元，本项目实际支付资金22.5415万元，预算执行率94.71%，项目资金主要用于支付农产品质量安全“双认证”费用23.8万元、购买仪器耗材费用支付22.5415万元，结余1.2585万元。</w:t>
      </w:r>
    </w:p>
    <w:p w:rsidR="00B10081" w:rsidRDefault="00C02DA3">
      <w:pPr>
        <w:spacing w:line="560" w:lineRule="exact"/>
        <w:ind w:firstLineChars="200" w:firstLine="640"/>
        <w:rPr>
          <w:rFonts w:ascii="仿宋_GB2312" w:eastAsia="仿宋_GB2312" w:hAnsi="Times New Roman" w:cs="Times New Roman"/>
          <w:bCs/>
          <w:kern w:val="0"/>
          <w:sz w:val="32"/>
          <w:szCs w:val="32"/>
        </w:rPr>
      </w:pPr>
      <w:r>
        <w:rPr>
          <w:rFonts w:ascii="仿宋_GB2312" w:eastAsia="仿宋_GB2312" w:hAnsi="Times New Roman" w:cs="Times New Roman" w:hint="eastAsia"/>
          <w:bCs/>
          <w:kern w:val="0"/>
          <w:sz w:val="32"/>
          <w:szCs w:val="32"/>
        </w:rPr>
        <w:t>3.项目负责人为辛玉保，主要职责为：全盘负责叶城县农产品质量安全检验检测“双认证”工作，联系商家购置仪器和试剂耗材的购置。协调好人员配置分工质量体系的分工。</w:t>
      </w:r>
    </w:p>
    <w:p w:rsidR="00B10081" w:rsidRDefault="00C02DA3">
      <w:pPr>
        <w:pStyle w:val="2"/>
        <w:keepNext w:val="0"/>
        <w:keepLines w:val="0"/>
        <w:spacing w:before="0" w:after="0" w:line="560" w:lineRule="exact"/>
        <w:ind w:left="0" w:firstLineChars="200" w:firstLine="643"/>
      </w:pPr>
      <w:bookmarkStart w:id="1" w:name="_Toc26401550"/>
      <w:r>
        <w:rPr>
          <w:rFonts w:hint="eastAsia"/>
        </w:rPr>
        <w:t>资金</w:t>
      </w:r>
      <w:bookmarkEnd w:id="1"/>
      <w:r>
        <w:rPr>
          <w:rFonts w:hint="eastAsia"/>
        </w:rPr>
        <w:t>投入和使用情况</w:t>
      </w:r>
    </w:p>
    <w:p w:rsidR="00B10081" w:rsidRDefault="00C02DA3">
      <w:pPr>
        <w:spacing w:line="560" w:lineRule="exact"/>
        <w:ind w:firstLineChars="200" w:firstLine="640"/>
        <w:rPr>
          <w:rFonts w:ascii="仿宋_GB2312" w:eastAsia="仿宋_GB2312" w:hAnsi="Times New Roman" w:cs="Times New Roman"/>
          <w:bCs/>
          <w:kern w:val="0"/>
          <w:sz w:val="32"/>
          <w:szCs w:val="32"/>
        </w:rPr>
      </w:pPr>
      <w:r>
        <w:rPr>
          <w:rFonts w:ascii="仿宋_GB2312" w:eastAsia="仿宋_GB2312" w:hAnsi="Times New Roman" w:cs="Times New Roman" w:hint="eastAsia"/>
          <w:bCs/>
          <w:kern w:val="0"/>
          <w:sz w:val="32"/>
          <w:szCs w:val="32"/>
        </w:rPr>
        <w:t>根据喀什地区行署办《关于加快农产品质检机构“双认证”工作通知》喀署办【2019】60号文件关于下达农产品质量安全“双认证”资金的文件，到位资金23.8万元，本项目实际支付资金22.5415万元，预算执行率94.71%，项目资金主要用于支付农产品质量安全“双认证”费用23.8万元、购买仪器耗材费用支付22.5415万元，结余1.2585万元。购置农产品检测仪器项目资金的使用范围：用于开展“双认证”工作购买仪器、试剂耗材及相关配套设施。单位制定了《资金管理办法</w:t>
      </w:r>
      <w:bookmarkStart w:id="2" w:name="_Toc26401551"/>
      <w:r>
        <w:rPr>
          <w:rFonts w:ascii="仿宋_GB2312" w:eastAsia="仿宋_GB2312" w:hAnsi="Times New Roman" w:cs="Times New Roman" w:hint="eastAsia"/>
          <w:bCs/>
          <w:kern w:val="0"/>
          <w:sz w:val="32"/>
          <w:szCs w:val="32"/>
        </w:rPr>
        <w:t>》。</w:t>
      </w:r>
    </w:p>
    <w:p w:rsidR="00B10081" w:rsidRDefault="00C02DA3">
      <w:pPr>
        <w:spacing w:line="560" w:lineRule="exact"/>
        <w:ind w:firstLineChars="200" w:firstLine="640"/>
        <w:rPr>
          <w:rFonts w:ascii="仿宋_GB2312" w:eastAsia="仿宋_GB2312" w:hAnsi="Times New Roman" w:cs="Times New Roman"/>
          <w:bCs/>
          <w:kern w:val="0"/>
          <w:sz w:val="32"/>
          <w:szCs w:val="32"/>
        </w:rPr>
      </w:pPr>
      <w:r>
        <w:rPr>
          <w:rFonts w:ascii="仿宋_GB2312" w:eastAsia="仿宋_GB2312" w:hAnsi="Times New Roman" w:cs="Times New Roman" w:hint="eastAsia"/>
          <w:bCs/>
          <w:kern w:val="0"/>
          <w:sz w:val="32"/>
          <w:szCs w:val="32"/>
        </w:rPr>
        <w:lastRenderedPageBreak/>
        <w:t>绩效目标</w:t>
      </w:r>
      <w:bookmarkEnd w:id="2"/>
      <w:r>
        <w:rPr>
          <w:rFonts w:ascii="仿宋_GB2312" w:eastAsia="仿宋_GB2312" w:hAnsi="Times New Roman" w:cs="Times New Roman" w:hint="eastAsia"/>
          <w:bCs/>
          <w:kern w:val="0"/>
          <w:sz w:val="32"/>
          <w:szCs w:val="32"/>
        </w:rPr>
        <w:t>：（1）织技术人员参加“双认证”检测机构进行跟班学习和组织质检相关人员进行内审员培训、授权签字员培训、质量负责人培训和技术负责人培训，经考核拿到相关的证书。（2）编制质量手册、程序文件、作业指导书、各项记录表格等四大体系相关档案和文件。（3）聘请第三方老师对气相、液相上级操作进行培训，经过培训考核拿到上岗证书。（4）通过大练兵和系统的学习在网上申报，聘请专家多化验室进行“双认证”考核。（5）“双认证”通过后在全县范围内开展畜牧业、林业、农产品质量安全检验检测工作。</w:t>
      </w:r>
    </w:p>
    <w:p w:rsidR="00B10081" w:rsidRDefault="00C02DA3">
      <w:pPr>
        <w:pStyle w:val="12"/>
        <w:keepNext w:val="0"/>
        <w:keepLines w:val="0"/>
        <w:numPr>
          <w:ilvl w:val="0"/>
          <w:numId w:val="2"/>
        </w:numPr>
        <w:spacing w:before="0" w:after="0" w:line="560" w:lineRule="exact"/>
        <w:ind w:left="0" w:firstLine="643"/>
      </w:pPr>
      <w:bookmarkStart w:id="3" w:name="_Toc26401552"/>
      <w:r>
        <w:rPr>
          <w:rFonts w:hint="eastAsia"/>
        </w:rPr>
        <w:t>评价工作简述</w:t>
      </w:r>
      <w:bookmarkEnd w:id="3"/>
    </w:p>
    <w:p w:rsidR="00B10081" w:rsidRDefault="00C02DA3">
      <w:pPr>
        <w:pStyle w:val="2"/>
        <w:keepNext w:val="0"/>
        <w:keepLines w:val="0"/>
        <w:numPr>
          <w:ilvl w:val="0"/>
          <w:numId w:val="3"/>
        </w:numPr>
        <w:spacing w:before="0" w:after="0" w:line="560" w:lineRule="exact"/>
        <w:ind w:left="0" w:firstLineChars="200" w:firstLine="643"/>
      </w:pPr>
      <w:bookmarkStart w:id="4" w:name="_Toc26401553"/>
      <w:r>
        <w:rPr>
          <w:rFonts w:hint="eastAsia"/>
        </w:rPr>
        <w:t>评价目的</w:t>
      </w:r>
      <w:bookmarkEnd w:id="4"/>
    </w:p>
    <w:p w:rsidR="00B10081" w:rsidRDefault="00C02DA3">
      <w:pPr>
        <w:spacing w:line="560" w:lineRule="exact"/>
        <w:ind w:firstLineChars="200" w:firstLine="640"/>
        <w:rPr>
          <w:rFonts w:ascii="仿宋_GB2312" w:eastAsia="仿宋_GB2312" w:hAnsi="Times New Roman" w:cs="Times New Roman"/>
          <w:bCs/>
          <w:kern w:val="0"/>
          <w:sz w:val="32"/>
          <w:szCs w:val="32"/>
        </w:rPr>
      </w:pPr>
      <w:r>
        <w:rPr>
          <w:rFonts w:ascii="仿宋_GB2312" w:eastAsia="仿宋_GB2312" w:hAnsi="Times New Roman" w:cs="Times New Roman" w:hint="eastAsia"/>
          <w:bCs/>
          <w:kern w:val="0"/>
          <w:sz w:val="32"/>
          <w:szCs w:val="32"/>
        </w:rPr>
        <w:t>本次绩效评价遵循财政部《项目支出绩效评价管理办法》（财预〔2020〕10号）和自治区财政厅《自治区财政支出绩效评价管理暂行办法》（新财预〔2018〕189号）等相关政策文件与规定，旨在购置农产品检测仪器实施前期、过程及效果，评价财政预算资金使用的效率及效益。该项资金要做 “双认证”工作的前期准备，根据《农产品质量安全法》等规定，取得“双认证”资质是国家对向社会出具公正数据的检验检测机构的强制性要求，加快推进“双认证”工作，确保在最短时限内完成“双认证”工作。</w:t>
      </w:r>
    </w:p>
    <w:p w:rsidR="00B10081" w:rsidRDefault="00C02DA3">
      <w:pPr>
        <w:spacing w:line="560" w:lineRule="exact"/>
        <w:ind w:firstLineChars="200" w:firstLine="640"/>
        <w:rPr>
          <w:rFonts w:ascii="仿宋_GB2312" w:eastAsia="仿宋_GB2312" w:hAnsi="Times New Roman" w:cs="Times New Roman"/>
          <w:bCs/>
          <w:kern w:val="0"/>
          <w:sz w:val="32"/>
          <w:szCs w:val="32"/>
        </w:rPr>
      </w:pPr>
      <w:r>
        <w:rPr>
          <w:rFonts w:ascii="仿宋_GB2312" w:eastAsia="仿宋_GB2312" w:hAnsi="Times New Roman" w:cs="Times New Roman" w:hint="eastAsia"/>
          <w:bCs/>
          <w:kern w:val="0"/>
          <w:sz w:val="32"/>
          <w:szCs w:val="32"/>
        </w:rPr>
        <w:t>通过评价,了解2019年度叶城县农产品质量安全检验检测购置农产品检测仪器项目的已购置安捷伦气相仪色谱配件FPD检测器和试剂耗材，通过第三方指导，开展化验人员</w:t>
      </w:r>
      <w:r>
        <w:rPr>
          <w:rFonts w:ascii="仿宋_GB2312" w:eastAsia="仿宋_GB2312" w:hAnsi="Times New Roman" w:cs="Times New Roman" w:hint="eastAsia"/>
          <w:bCs/>
          <w:kern w:val="0"/>
          <w:sz w:val="32"/>
          <w:szCs w:val="32"/>
        </w:rPr>
        <w:lastRenderedPageBreak/>
        <w:t>的双认证考核前的大练兵工作，完善了检测实验仪器、试剂耗材档案。编制质量手册、程序文件、作业指导书、各项记录表格等四大体系相关档案和文件，为“双认证”的开展做好前期准备。</w:t>
      </w:r>
    </w:p>
    <w:p w:rsidR="00B10081" w:rsidRDefault="00C02DA3">
      <w:pPr>
        <w:pStyle w:val="2"/>
        <w:keepNext w:val="0"/>
        <w:keepLines w:val="0"/>
        <w:numPr>
          <w:ilvl w:val="0"/>
          <w:numId w:val="3"/>
        </w:numPr>
        <w:spacing w:before="0" w:after="0" w:line="560" w:lineRule="exact"/>
        <w:ind w:left="0" w:firstLineChars="200" w:firstLine="643"/>
      </w:pPr>
      <w:r>
        <w:rPr>
          <w:rFonts w:hint="eastAsia"/>
        </w:rPr>
        <w:t>本次绩效评价的对象及范围</w:t>
      </w:r>
      <w:bookmarkStart w:id="5" w:name="_Toc26401554"/>
    </w:p>
    <w:p w:rsidR="00B10081" w:rsidRDefault="00C02DA3">
      <w:pPr>
        <w:spacing w:line="560" w:lineRule="exact"/>
        <w:ind w:firstLineChars="200" w:firstLine="640"/>
        <w:rPr>
          <w:rFonts w:ascii="仿宋_GB2312" w:eastAsia="仿宋_GB2312" w:hAnsi="Times New Roman" w:cs="Times New Roman"/>
          <w:bCs/>
          <w:kern w:val="0"/>
          <w:sz w:val="32"/>
          <w:szCs w:val="32"/>
        </w:rPr>
      </w:pPr>
      <w:r>
        <w:rPr>
          <w:rFonts w:ascii="仿宋_GB2312" w:eastAsia="仿宋_GB2312" w:hAnsi="仿宋" w:cs="宋体"/>
          <w:sz w:val="32"/>
          <w:szCs w:val="32"/>
        </w:rPr>
        <w:t>本</w:t>
      </w:r>
      <w:r>
        <w:rPr>
          <w:rFonts w:ascii="仿宋_GB2312" w:eastAsia="仿宋_GB2312" w:hAnsi="Times New Roman" w:cs="Times New Roman" w:hint="eastAsia"/>
          <w:bCs/>
          <w:kern w:val="0"/>
          <w:sz w:val="32"/>
          <w:szCs w:val="32"/>
        </w:rPr>
        <w:t>次评价对象为购置农产品检测仪器项目资金，评价范围包括专项资金的安排、组织及使用效益。</w:t>
      </w:r>
    </w:p>
    <w:p w:rsidR="00B10081" w:rsidRDefault="00C02DA3">
      <w:pPr>
        <w:spacing w:line="560" w:lineRule="exact"/>
        <w:ind w:firstLineChars="200" w:firstLine="640"/>
        <w:rPr>
          <w:rFonts w:ascii="仿宋_GB2312" w:eastAsia="仿宋_GB2312" w:hAnsi="Times New Roman" w:cs="Times New Roman"/>
          <w:bCs/>
          <w:kern w:val="0"/>
          <w:sz w:val="32"/>
          <w:szCs w:val="32"/>
        </w:rPr>
      </w:pPr>
      <w:r>
        <w:rPr>
          <w:rFonts w:ascii="仿宋_GB2312" w:eastAsia="仿宋_GB2312" w:hAnsi="Times New Roman" w:cs="Times New Roman" w:hint="eastAsia"/>
          <w:bCs/>
          <w:kern w:val="0"/>
          <w:sz w:val="32"/>
          <w:szCs w:val="32"/>
        </w:rPr>
        <w:t>1.资金使用范围：</w:t>
      </w:r>
    </w:p>
    <w:p w:rsidR="00B10081" w:rsidRDefault="00C02DA3">
      <w:pPr>
        <w:spacing w:line="560" w:lineRule="exact"/>
        <w:ind w:firstLineChars="200" w:firstLine="640"/>
        <w:rPr>
          <w:rFonts w:ascii="仿宋_GB2312" w:eastAsia="仿宋_GB2312" w:hAnsi="Times New Roman" w:cs="Times New Roman"/>
          <w:bCs/>
          <w:kern w:val="0"/>
          <w:sz w:val="32"/>
          <w:szCs w:val="32"/>
        </w:rPr>
      </w:pPr>
      <w:r>
        <w:rPr>
          <w:rFonts w:ascii="仿宋_GB2312" w:eastAsia="仿宋_GB2312" w:hAnsi="Times New Roman" w:cs="Times New Roman" w:hint="eastAsia"/>
          <w:bCs/>
          <w:kern w:val="0"/>
          <w:sz w:val="32"/>
          <w:szCs w:val="32"/>
        </w:rPr>
        <w:t>根据《叶城县农产品质量安全检验检测专项资金管理制度》和《2019年叶城县开展“双认证”工作方案》，多所需的专用设备、附属设备和试剂耗材进行了采购，坚持跟着项目走，项目跟着需求走，真正的做到了专款专用，程序和手续符合制度要求；不存在截留、挤占、挪用、虚列支出等情况。</w:t>
      </w:r>
    </w:p>
    <w:p w:rsidR="00B10081" w:rsidRDefault="00C02DA3">
      <w:pPr>
        <w:spacing w:line="560" w:lineRule="exact"/>
        <w:ind w:firstLineChars="200" w:firstLine="640"/>
        <w:rPr>
          <w:rFonts w:ascii="仿宋_GB2312" w:eastAsia="仿宋_GB2312" w:hAnsi="Times New Roman" w:cs="Times New Roman"/>
          <w:bCs/>
          <w:kern w:val="0"/>
          <w:sz w:val="32"/>
          <w:szCs w:val="32"/>
        </w:rPr>
      </w:pPr>
      <w:r>
        <w:rPr>
          <w:rFonts w:ascii="仿宋_GB2312" w:eastAsia="仿宋_GB2312" w:hAnsi="Times New Roman" w:cs="Times New Roman" w:hint="eastAsia"/>
          <w:bCs/>
          <w:kern w:val="0"/>
          <w:sz w:val="32"/>
          <w:szCs w:val="32"/>
        </w:rPr>
        <w:t>2.项目实施及管理情况：</w:t>
      </w:r>
    </w:p>
    <w:p w:rsidR="00B10081" w:rsidRDefault="00C02DA3">
      <w:pPr>
        <w:spacing w:line="560" w:lineRule="exact"/>
        <w:ind w:firstLineChars="200" w:firstLine="640"/>
        <w:rPr>
          <w:rFonts w:ascii="仿宋_GB2312" w:eastAsia="仿宋_GB2312" w:hAnsi="Times New Roman" w:cs="Times New Roman"/>
          <w:bCs/>
          <w:kern w:val="0"/>
          <w:sz w:val="32"/>
          <w:szCs w:val="32"/>
        </w:rPr>
      </w:pPr>
      <w:r>
        <w:rPr>
          <w:rFonts w:ascii="仿宋_GB2312" w:eastAsia="仿宋_GB2312" w:hAnsi="Times New Roman" w:cs="Times New Roman" w:hint="eastAsia"/>
          <w:bCs/>
          <w:kern w:val="0"/>
          <w:sz w:val="32"/>
          <w:szCs w:val="32"/>
        </w:rPr>
        <w:t>项目经立项后。由叶城县农产品质量安全检验检测组织实施，制定《2019年叶城县开展“双认证”工作方案》，实施过程均按照上级管理制度和实施方案进行仪器、配套设施和试剂耗材的采购、验收和资金支付。</w:t>
      </w:r>
    </w:p>
    <w:p w:rsidR="00B10081" w:rsidRDefault="00C02DA3">
      <w:pPr>
        <w:spacing w:line="560" w:lineRule="exact"/>
        <w:ind w:firstLineChars="200" w:firstLine="640"/>
        <w:rPr>
          <w:rFonts w:ascii="仿宋_GB2312" w:eastAsia="仿宋_GB2312" w:hAnsi="Times New Roman" w:cs="Times New Roman"/>
          <w:bCs/>
          <w:kern w:val="0"/>
          <w:sz w:val="32"/>
          <w:szCs w:val="32"/>
        </w:rPr>
      </w:pPr>
      <w:r>
        <w:rPr>
          <w:rFonts w:ascii="仿宋_GB2312" w:eastAsia="仿宋_GB2312" w:hAnsi="Times New Roman" w:cs="Times New Roman" w:hint="eastAsia"/>
          <w:bCs/>
          <w:kern w:val="0"/>
          <w:sz w:val="32"/>
          <w:szCs w:val="32"/>
        </w:rPr>
        <w:t>按照“行政主导、部门合作、科学决策”的原则，推进规划科学民主决策，实施管理和监督检查机制，严格规划审批和监督。落实责任追究制度，切实维护规划的权威性和严肃性。</w:t>
      </w:r>
    </w:p>
    <w:p w:rsidR="00B10081" w:rsidRDefault="00C02DA3">
      <w:pPr>
        <w:spacing w:line="560" w:lineRule="exact"/>
        <w:ind w:firstLineChars="200" w:firstLine="640"/>
        <w:rPr>
          <w:rFonts w:ascii="仿宋_GB2312" w:eastAsia="仿宋_GB2312" w:hAnsi="Times New Roman" w:cs="Times New Roman"/>
          <w:bCs/>
          <w:kern w:val="0"/>
          <w:sz w:val="32"/>
          <w:szCs w:val="32"/>
        </w:rPr>
      </w:pPr>
      <w:r>
        <w:rPr>
          <w:rFonts w:ascii="仿宋_GB2312" w:eastAsia="仿宋_GB2312" w:hAnsi="Times New Roman" w:cs="Times New Roman" w:hint="eastAsia"/>
          <w:bCs/>
          <w:kern w:val="0"/>
          <w:sz w:val="32"/>
          <w:szCs w:val="32"/>
        </w:rPr>
        <w:t>该项目不存在调整情况。</w:t>
      </w:r>
    </w:p>
    <w:p w:rsidR="00B10081" w:rsidRDefault="00C02DA3">
      <w:pPr>
        <w:spacing w:line="560" w:lineRule="exact"/>
        <w:ind w:firstLineChars="200" w:firstLine="640"/>
        <w:rPr>
          <w:rFonts w:ascii="仿宋_GB2312" w:eastAsia="仿宋_GB2312" w:hAnsi="Times New Roman" w:cs="Times New Roman"/>
          <w:bCs/>
          <w:kern w:val="0"/>
          <w:sz w:val="32"/>
          <w:szCs w:val="32"/>
        </w:rPr>
      </w:pPr>
      <w:r>
        <w:rPr>
          <w:rFonts w:ascii="仿宋_GB2312" w:eastAsia="仿宋_GB2312" w:hAnsi="Times New Roman" w:cs="Times New Roman" w:hint="eastAsia"/>
          <w:bCs/>
          <w:kern w:val="0"/>
          <w:sz w:val="32"/>
          <w:szCs w:val="32"/>
        </w:rPr>
        <w:lastRenderedPageBreak/>
        <w:t>本项目严格遵守相关法律法规和业务管理规定，对项目各项完成资料整理并及时归档。不定期对学习情况、大练兵进展情况和存在的问题进行督导检查，对检查过程中发现的问题及时督促整改，对技术方面的问题及时与第三方进行沟通。</w:t>
      </w:r>
    </w:p>
    <w:p w:rsidR="00B10081" w:rsidRDefault="00C02DA3">
      <w:pPr>
        <w:spacing w:line="560" w:lineRule="exact"/>
        <w:ind w:firstLineChars="200" w:firstLine="640"/>
        <w:rPr>
          <w:rFonts w:ascii="仿宋_GB2312" w:eastAsia="仿宋_GB2312" w:hAnsi="Times New Roman" w:cs="Times New Roman"/>
          <w:bCs/>
          <w:kern w:val="0"/>
          <w:sz w:val="32"/>
          <w:szCs w:val="32"/>
        </w:rPr>
      </w:pPr>
      <w:r>
        <w:rPr>
          <w:rFonts w:ascii="仿宋_GB2312" w:eastAsia="仿宋_GB2312" w:hAnsi="Times New Roman" w:cs="Times New Roman" w:hint="eastAsia"/>
          <w:bCs/>
          <w:kern w:val="0"/>
          <w:sz w:val="32"/>
          <w:szCs w:val="32"/>
        </w:rPr>
        <w:t>在建设中加强项目财务收支管理，采购均采用挂网和三方询价，在同等条件下易最低价进行采购，节约财务支出，吧有限的资金最大化的发挥好，建立严格的财务管理制度，雅阁按照财务制度办事。对工作过程中产生的问题，落实稽查制度和责任追究制度，采用公平公正公开的原则，积极整改并接受大众社会监督。确保财政资金支出有据、有效，项目完成高质量。</w:t>
      </w:r>
    </w:p>
    <w:p w:rsidR="00B10081" w:rsidRDefault="00C02DA3">
      <w:pPr>
        <w:pStyle w:val="2"/>
        <w:keepNext w:val="0"/>
        <w:keepLines w:val="0"/>
        <w:numPr>
          <w:ilvl w:val="0"/>
          <w:numId w:val="3"/>
        </w:numPr>
        <w:spacing w:before="0" w:after="0" w:line="560" w:lineRule="exact"/>
        <w:ind w:left="0" w:firstLineChars="200" w:firstLine="643"/>
      </w:pPr>
      <w:r>
        <w:rPr>
          <w:rFonts w:hint="eastAsia"/>
        </w:rPr>
        <w:t>绩效评价原则</w:t>
      </w:r>
      <w:bookmarkEnd w:id="5"/>
    </w:p>
    <w:p w:rsidR="00B10081" w:rsidRDefault="00C02DA3">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本次绩效评价遵循的原则包括：</w:t>
      </w:r>
    </w:p>
    <w:p w:rsidR="00B10081" w:rsidRDefault="00C02DA3">
      <w:pPr>
        <w:pStyle w:val="2"/>
        <w:keepNext w:val="0"/>
        <w:keepLines w:val="0"/>
        <w:numPr>
          <w:ilvl w:val="1"/>
          <w:numId w:val="4"/>
        </w:numPr>
        <w:spacing w:before="0" w:after="0" w:line="560" w:lineRule="exact"/>
        <w:ind w:left="0" w:firstLineChars="200" w:firstLine="640"/>
        <w:rPr>
          <w:rFonts w:hAnsi="仿宋" w:cs="宋体"/>
          <w:b w:val="0"/>
        </w:rPr>
      </w:pPr>
      <w:r>
        <w:rPr>
          <w:rFonts w:hAnsi="仿宋" w:cs="宋体" w:hint="eastAsia"/>
          <w:b w:val="0"/>
        </w:rPr>
        <w:t>科学公正。绩效评价应当运用科学合理的方法，按照规范的程序，对项目绩效进行客观、公正的反映。</w:t>
      </w:r>
    </w:p>
    <w:p w:rsidR="00B10081" w:rsidRDefault="00C02DA3">
      <w:pPr>
        <w:pStyle w:val="2"/>
        <w:keepNext w:val="0"/>
        <w:keepLines w:val="0"/>
        <w:numPr>
          <w:ilvl w:val="1"/>
          <w:numId w:val="4"/>
        </w:numPr>
        <w:spacing w:before="0" w:after="0" w:line="560" w:lineRule="exact"/>
        <w:ind w:left="0" w:firstLineChars="200" w:firstLine="640"/>
        <w:rPr>
          <w:rFonts w:hAnsi="仿宋" w:cs="宋体"/>
          <w:b w:val="0"/>
        </w:rPr>
      </w:pPr>
      <w:r>
        <w:rPr>
          <w:rFonts w:hAnsi="仿宋" w:cs="宋体" w:hint="eastAsia"/>
          <w:b w:val="0"/>
        </w:rPr>
        <w:t>统筹兼顾。单位自评、部门评价和财政评价应职责明确，各有侧重，相互衔接。单位自评应由项目单位自主实施，即“谁支出、谁自评”。部门评价和财政评价应在单位自评的基础上开展，必要时可委托第三方机构实施。</w:t>
      </w:r>
    </w:p>
    <w:p w:rsidR="00B10081" w:rsidRDefault="00C02DA3">
      <w:pPr>
        <w:pStyle w:val="2"/>
        <w:keepNext w:val="0"/>
        <w:keepLines w:val="0"/>
        <w:numPr>
          <w:ilvl w:val="1"/>
          <w:numId w:val="4"/>
        </w:numPr>
        <w:spacing w:before="0" w:after="0" w:line="560" w:lineRule="exact"/>
        <w:ind w:left="0" w:firstLineChars="200" w:firstLine="640"/>
        <w:rPr>
          <w:rFonts w:hAnsi="仿宋" w:cs="宋体"/>
          <w:b w:val="0"/>
        </w:rPr>
      </w:pPr>
      <w:r>
        <w:rPr>
          <w:rFonts w:hAnsi="仿宋" w:cs="宋体" w:hint="eastAsia"/>
          <w:b w:val="0"/>
        </w:rPr>
        <w:t>激励约束。绩效评价结果应与预算安排、政策调整、改进管理实质性挂钩，体现奖优罚劣和激励相容导向，有效要安排、低效要压减、无效要问责。</w:t>
      </w:r>
    </w:p>
    <w:p w:rsidR="00B10081" w:rsidRDefault="00C02DA3">
      <w:pPr>
        <w:pStyle w:val="2"/>
        <w:keepNext w:val="0"/>
        <w:keepLines w:val="0"/>
        <w:numPr>
          <w:ilvl w:val="1"/>
          <w:numId w:val="4"/>
        </w:numPr>
        <w:spacing w:before="0" w:after="0" w:line="560" w:lineRule="exact"/>
        <w:ind w:left="0" w:firstLineChars="200" w:firstLine="640"/>
        <w:rPr>
          <w:b w:val="0"/>
        </w:rPr>
      </w:pPr>
      <w:r>
        <w:rPr>
          <w:rFonts w:hAnsi="仿宋" w:cs="宋体" w:hint="eastAsia"/>
          <w:b w:val="0"/>
        </w:rPr>
        <w:t>公开透明。绩效评价结果应依法依规公开，并自觉接</w:t>
      </w:r>
      <w:r>
        <w:rPr>
          <w:rFonts w:hAnsi="仿宋" w:cs="宋体" w:hint="eastAsia"/>
          <w:b w:val="0"/>
        </w:rPr>
        <w:lastRenderedPageBreak/>
        <w:t>受社会监督。</w:t>
      </w:r>
      <w:r>
        <w:rPr>
          <w:rFonts w:hint="eastAsia"/>
          <w:b w:val="0"/>
        </w:rPr>
        <w:t>绩效评价体系。</w:t>
      </w:r>
    </w:p>
    <w:p w:rsidR="00B10081" w:rsidRDefault="00C02DA3">
      <w:pPr>
        <w:spacing w:line="560" w:lineRule="exact"/>
        <w:ind w:firstLineChars="200" w:firstLine="640"/>
        <w:rPr>
          <w:rFonts w:ascii="仿宋_GB2312" w:eastAsia="仿宋_GB2312" w:hAnsi="仿宋" w:cs="宋体"/>
          <w:bCs/>
          <w:sz w:val="32"/>
          <w:szCs w:val="32"/>
        </w:rPr>
      </w:pPr>
      <w:r>
        <w:rPr>
          <w:rFonts w:ascii="仿宋_GB2312" w:eastAsia="仿宋_GB2312" w:hAnsi="仿宋" w:cs="宋体" w:hint="eastAsia"/>
          <w:bCs/>
          <w:sz w:val="32"/>
          <w:szCs w:val="32"/>
        </w:rPr>
        <w:t>根据以上原则,绩效评价应遵循如下要求:</w:t>
      </w:r>
    </w:p>
    <w:p w:rsidR="00B10081" w:rsidRDefault="00C02DA3">
      <w:pPr>
        <w:spacing w:line="560" w:lineRule="exact"/>
        <w:ind w:firstLineChars="200" w:firstLine="640"/>
        <w:rPr>
          <w:rFonts w:ascii="仿宋_GB2312" w:eastAsia="仿宋_GB2312" w:hAnsi="仿宋" w:cs="宋体"/>
          <w:bCs/>
          <w:sz w:val="32"/>
          <w:szCs w:val="32"/>
        </w:rPr>
      </w:pPr>
      <w:r>
        <w:rPr>
          <w:rFonts w:ascii="仿宋_GB2312" w:eastAsia="仿宋_GB2312" w:hAnsi="仿宋" w:cs="宋体" w:hint="eastAsia"/>
          <w:bCs/>
          <w:sz w:val="32"/>
          <w:szCs w:val="32"/>
        </w:rPr>
        <w:t>（1）在数据采集时,采取客观数据,主管部门审查、社会中介组织复查,与问卷调查相结合的形式,以保证各项指标的真实性。</w:t>
      </w:r>
    </w:p>
    <w:p w:rsidR="00B10081" w:rsidRDefault="00C02DA3">
      <w:pPr>
        <w:spacing w:line="560" w:lineRule="exact"/>
        <w:ind w:firstLineChars="200" w:firstLine="640"/>
        <w:rPr>
          <w:rFonts w:ascii="仿宋_GB2312" w:eastAsia="仿宋_GB2312" w:hAnsi="仿宋" w:cs="宋体"/>
          <w:bCs/>
          <w:sz w:val="32"/>
          <w:szCs w:val="32"/>
        </w:rPr>
      </w:pPr>
      <w:r>
        <w:rPr>
          <w:rFonts w:ascii="仿宋_GB2312" w:eastAsia="仿宋_GB2312" w:hAnsi="仿宋" w:cs="宋体" w:hint="eastAsia"/>
          <w:bCs/>
          <w:sz w:val="32"/>
          <w:szCs w:val="32"/>
        </w:rPr>
        <w:t>(2)保证评价结果的真实性、公正性,提高评价报告的公信力。</w:t>
      </w:r>
    </w:p>
    <w:p w:rsidR="00B10081" w:rsidRDefault="00C02DA3">
      <w:pPr>
        <w:spacing w:line="560" w:lineRule="exact"/>
        <w:ind w:firstLineChars="200" w:firstLine="640"/>
        <w:rPr>
          <w:rFonts w:ascii="仿宋_GB2312" w:eastAsia="仿宋_GB2312" w:hAnsi="仿宋" w:cs="宋体"/>
          <w:bCs/>
          <w:sz w:val="32"/>
          <w:szCs w:val="32"/>
        </w:rPr>
      </w:pPr>
      <w:r>
        <w:rPr>
          <w:rFonts w:ascii="仿宋_GB2312" w:eastAsia="仿宋_GB2312" w:hAnsi="仿宋" w:cs="宋体" w:hint="eastAsia"/>
          <w:bCs/>
          <w:sz w:val="32"/>
          <w:szCs w:val="32"/>
        </w:rPr>
        <w:t>(3)</w:t>
      </w:r>
      <w:r>
        <w:rPr>
          <w:rFonts w:ascii="仿宋_GB2312" w:eastAsia="仿宋_GB2312" w:hAnsiTheme="majorHAnsi" w:cs="Times New Roman" w:hint="eastAsia"/>
          <w:sz w:val="32"/>
          <w:szCs w:val="32"/>
        </w:rPr>
        <w:t>绩教评价报告应当简明扼要,除了对绩效评价的过程、结果描述外,还应总结经验,指出问题,并就共性问题提出可操作性改进建议。</w:t>
      </w:r>
    </w:p>
    <w:p w:rsidR="00B10081" w:rsidRDefault="00C02DA3">
      <w:pPr>
        <w:spacing w:line="560" w:lineRule="exact"/>
        <w:ind w:firstLineChars="200" w:firstLine="643"/>
        <w:rPr>
          <w:rFonts w:ascii="仿宋_GB2312" w:eastAsia="仿宋_GB2312" w:hAnsi="仿宋" w:cs="宋体"/>
          <w:b/>
          <w:bCs/>
          <w:sz w:val="32"/>
          <w:szCs w:val="32"/>
        </w:rPr>
      </w:pPr>
      <w:r>
        <w:rPr>
          <w:rFonts w:ascii="仿宋_GB2312" w:eastAsia="仿宋_GB2312" w:hAnsi="仿宋" w:cs="宋体" w:hint="eastAsia"/>
          <w:b/>
          <w:bCs/>
          <w:sz w:val="32"/>
          <w:szCs w:val="32"/>
        </w:rPr>
        <w:t>（四）本项目绩效评价体系</w:t>
      </w:r>
    </w:p>
    <w:p w:rsidR="00B10081" w:rsidRDefault="00C02DA3">
      <w:pPr>
        <w:spacing w:line="560" w:lineRule="exact"/>
        <w:ind w:firstLineChars="200" w:firstLine="640"/>
        <w:rPr>
          <w:rFonts w:ascii="仿宋_GB2312" w:eastAsia="仿宋_GB2312" w:hAnsiTheme="majorHAnsi" w:cs="Times New Roman"/>
          <w:sz w:val="32"/>
          <w:szCs w:val="32"/>
        </w:rPr>
      </w:pPr>
      <w:r>
        <w:rPr>
          <w:rFonts w:ascii="仿宋_GB2312" w:eastAsia="仿宋_GB2312" w:hAnsiTheme="majorHAnsi" w:cs="Times New Roman" w:hint="eastAsia"/>
          <w:sz w:val="32"/>
          <w:szCs w:val="32"/>
        </w:rPr>
        <w:t>遵循“科学性、规范性、客观性和公正性”的绩效评价原则,根据财政部制定的《项目支出绩效评价共性指标体系框架》,结合购置农产品检测仪器项目特性、叶城县农产品质量安全检验检测单位实际情况,本项目按照财预﹝2020﹞10号文件制定评价指标体系。</w:t>
      </w:r>
    </w:p>
    <w:p w:rsidR="00B10081" w:rsidRDefault="00C02DA3">
      <w:pPr>
        <w:spacing w:line="560" w:lineRule="exact"/>
        <w:ind w:firstLineChars="200" w:firstLine="640"/>
        <w:rPr>
          <w:rFonts w:ascii="仿宋_GB2312" w:eastAsia="仿宋_GB2312" w:hAnsiTheme="majorHAnsi" w:cs="Times New Roman"/>
          <w:sz w:val="32"/>
          <w:szCs w:val="32"/>
        </w:rPr>
      </w:pPr>
      <w:r>
        <w:rPr>
          <w:rFonts w:ascii="仿宋_GB2312" w:eastAsia="仿宋_GB2312" w:hAnsiTheme="majorHAnsi" w:cs="Times New Roman" w:hint="eastAsia"/>
          <w:sz w:val="32"/>
          <w:szCs w:val="32"/>
        </w:rPr>
        <w:t>我单位选取共性指标：决策中一级指标1个，二级指标3个，三级指标6个，分别是立项依据充分性、立项程序规范性、绩效目标合理性、绩效指标明确性、预算编制科学性、资金分配合理性。</w:t>
      </w:r>
    </w:p>
    <w:p w:rsidR="00B10081" w:rsidRDefault="00C02DA3">
      <w:pPr>
        <w:spacing w:line="560" w:lineRule="exact"/>
        <w:ind w:firstLineChars="200" w:firstLine="640"/>
        <w:rPr>
          <w:rFonts w:ascii="仿宋_GB2312" w:eastAsia="仿宋_GB2312" w:hAnsiTheme="majorHAnsi" w:cs="Times New Roman"/>
          <w:sz w:val="32"/>
          <w:szCs w:val="32"/>
        </w:rPr>
      </w:pPr>
      <w:r>
        <w:rPr>
          <w:rFonts w:ascii="仿宋_GB2312" w:eastAsia="仿宋_GB2312" w:hAnsiTheme="majorHAnsi" w:cs="Times New Roman" w:hint="eastAsia"/>
          <w:sz w:val="32"/>
          <w:szCs w:val="32"/>
        </w:rPr>
        <w:t>过程中一级指标1个，二级指标2个，三级指标5个，分别是资金到位率、预算执行率、资金使用合规性、管理制度健全性 、制度执行有效性。</w:t>
      </w:r>
    </w:p>
    <w:p w:rsidR="00B10081" w:rsidRDefault="00C02DA3">
      <w:pPr>
        <w:pStyle w:val="2"/>
        <w:keepNext w:val="0"/>
        <w:keepLines w:val="0"/>
        <w:numPr>
          <w:ilvl w:val="0"/>
          <w:numId w:val="0"/>
        </w:numPr>
        <w:spacing w:before="0" w:after="0" w:line="560" w:lineRule="exact"/>
        <w:ind w:firstLineChars="200" w:firstLine="643"/>
      </w:pPr>
      <w:bookmarkStart w:id="6" w:name="_Toc26401555"/>
      <w:r>
        <w:rPr>
          <w:rFonts w:hint="eastAsia"/>
        </w:rPr>
        <w:t>（五）绩效评价方法</w:t>
      </w:r>
      <w:bookmarkEnd w:id="6"/>
    </w:p>
    <w:p w:rsidR="00B10081" w:rsidRDefault="00C02DA3">
      <w:pPr>
        <w:spacing w:line="560" w:lineRule="exact"/>
        <w:ind w:firstLineChars="200" w:firstLine="640"/>
        <w:rPr>
          <w:rFonts w:ascii="仿宋_GB2312" w:eastAsia="仿宋_GB2312" w:hAnsiTheme="majorHAnsi" w:cs="Times New Roman"/>
          <w:sz w:val="32"/>
          <w:szCs w:val="32"/>
        </w:rPr>
      </w:pPr>
      <w:r>
        <w:rPr>
          <w:rFonts w:ascii="仿宋_GB2312" w:eastAsia="仿宋_GB2312" w:hAnsiTheme="majorHAnsi" w:cs="Times New Roman" w:hint="eastAsia"/>
          <w:sz w:val="32"/>
          <w:szCs w:val="32"/>
        </w:rPr>
        <w:lastRenderedPageBreak/>
        <w:t>本次绩效评价方法的选用坚持简便有效的原则，采用问卷调查法。2019年12月20日-2019年12月23日,项目组对购置农产品检测仪器项目涉及受益村民进行问卷调查。向6个镇共发放100份问卷,回收100份问卷,其中有效问卷为100份,有效问卷为100%，再通过问卷录入、分析、整理后,形成社会调查满意度报告。</w:t>
      </w:r>
    </w:p>
    <w:p w:rsidR="00B10081" w:rsidRDefault="00C02DA3">
      <w:pPr>
        <w:spacing w:line="560" w:lineRule="exact"/>
        <w:ind w:firstLineChars="200" w:firstLine="643"/>
        <w:rPr>
          <w:rFonts w:ascii="仿宋_GB2312" w:eastAsia="仿宋_GB2312" w:hAnsiTheme="majorHAnsi" w:cs="Times New Roman"/>
          <w:b/>
          <w:bCs/>
          <w:sz w:val="32"/>
          <w:szCs w:val="32"/>
        </w:rPr>
      </w:pPr>
      <w:r>
        <w:rPr>
          <w:rFonts w:ascii="仿宋_GB2312" w:eastAsia="仿宋_GB2312" w:hAnsiTheme="majorHAnsi" w:cs="Times New Roman" w:hint="eastAsia"/>
          <w:b/>
          <w:bCs/>
          <w:sz w:val="32"/>
          <w:szCs w:val="32"/>
        </w:rPr>
        <w:t>（六）评价标准</w:t>
      </w:r>
    </w:p>
    <w:p w:rsidR="00B10081" w:rsidRDefault="00C02DA3">
      <w:pPr>
        <w:spacing w:line="560" w:lineRule="exact"/>
        <w:ind w:firstLineChars="200" w:firstLine="640"/>
        <w:rPr>
          <w:rFonts w:ascii="仿宋_GB2312" w:eastAsia="仿宋_GB2312" w:hAnsiTheme="majorHAnsi" w:cs="Times New Roman"/>
          <w:sz w:val="32"/>
          <w:szCs w:val="32"/>
        </w:rPr>
      </w:pPr>
      <w:r>
        <w:rPr>
          <w:rFonts w:ascii="仿宋_GB2312" w:eastAsia="仿宋_GB2312" w:hAnsiTheme="majorHAnsi" w:cs="Times New Roman" w:hint="eastAsia"/>
          <w:sz w:val="32"/>
          <w:szCs w:val="32"/>
        </w:rPr>
        <w:t>计划标准: 通过开展“双认证”工作，叶城县农产品质量安全检验检测检验检测工作能力进一步提升，也为今后检测工作提供了科学依据，进一步得到遏制农产品农药残留，农民投入农业生产的药品更加安全，在提高农产品品质的同时，促进农产品销售，提高农民收入；承担政府农产品质量安全计划实施、风险监测、风险评估、监督抽查检测等公共服务，依法独立行使检测职能，科学公正出具检测报告，积极为政府履行属地监管职责。项目资金预算数23.8万元。已达到该标准。</w:t>
      </w:r>
    </w:p>
    <w:p w:rsidR="00B10081" w:rsidRDefault="00C02DA3">
      <w:pPr>
        <w:pStyle w:val="2"/>
        <w:keepNext w:val="0"/>
        <w:keepLines w:val="0"/>
        <w:numPr>
          <w:ilvl w:val="0"/>
          <w:numId w:val="0"/>
        </w:numPr>
        <w:spacing w:before="0" w:after="0" w:line="560" w:lineRule="exact"/>
        <w:ind w:firstLineChars="200" w:firstLine="643"/>
      </w:pPr>
      <w:r>
        <w:rPr>
          <w:rFonts w:hint="eastAsia"/>
        </w:rPr>
        <w:t>（七）绩效评价工作过程</w:t>
      </w:r>
    </w:p>
    <w:p w:rsidR="00B10081" w:rsidRDefault="00C02DA3">
      <w:pPr>
        <w:pStyle w:val="2"/>
        <w:keepNext w:val="0"/>
        <w:keepLines w:val="0"/>
        <w:numPr>
          <w:ilvl w:val="0"/>
          <w:numId w:val="0"/>
        </w:numPr>
        <w:spacing w:before="0" w:after="0" w:line="560" w:lineRule="exact"/>
        <w:ind w:firstLineChars="200" w:firstLine="640"/>
        <w:outlineLvl w:val="9"/>
        <w:rPr>
          <w:b w:val="0"/>
          <w:bCs w:val="0"/>
        </w:rPr>
      </w:pPr>
      <w:r>
        <w:rPr>
          <w:rFonts w:hAnsi="仿宋" w:cs="宋体" w:hint="eastAsia"/>
          <w:b w:val="0"/>
          <w:bCs w:val="0"/>
        </w:rPr>
        <w:t>1.本次评价成立了评价工作组，成员如下：</w:t>
      </w:r>
    </w:p>
    <w:tbl>
      <w:tblPr>
        <w:tblStyle w:val="a8"/>
        <w:tblW w:w="4999" w:type="pct"/>
        <w:jc w:val="center"/>
        <w:tblLook w:val="04A0"/>
      </w:tblPr>
      <w:tblGrid>
        <w:gridCol w:w="2842"/>
        <w:gridCol w:w="2841"/>
        <w:gridCol w:w="2843"/>
      </w:tblGrid>
      <w:tr w:rsidR="00B10081">
        <w:trPr>
          <w:jc w:val="center"/>
        </w:trPr>
        <w:tc>
          <w:tcPr>
            <w:tcW w:w="1666" w:type="pct"/>
            <w:vAlign w:val="center"/>
          </w:tcPr>
          <w:p w:rsidR="00B10081" w:rsidRDefault="00C02DA3">
            <w:pPr>
              <w:pStyle w:val="2"/>
              <w:keepNext w:val="0"/>
              <w:keepLines w:val="0"/>
              <w:numPr>
                <w:ilvl w:val="0"/>
                <w:numId w:val="0"/>
              </w:numPr>
              <w:spacing w:line="240" w:lineRule="atLeast"/>
              <w:jc w:val="center"/>
              <w:rPr>
                <w:b w:val="0"/>
                <w:bCs w:val="0"/>
              </w:rPr>
            </w:pPr>
            <w:r>
              <w:rPr>
                <w:rFonts w:hint="eastAsia"/>
                <w:b w:val="0"/>
                <w:bCs w:val="0"/>
              </w:rPr>
              <w:t>评价人</w:t>
            </w:r>
          </w:p>
        </w:tc>
        <w:tc>
          <w:tcPr>
            <w:tcW w:w="1666" w:type="pct"/>
            <w:vAlign w:val="center"/>
          </w:tcPr>
          <w:p w:rsidR="00B10081" w:rsidRDefault="00C02DA3">
            <w:pPr>
              <w:pStyle w:val="2"/>
              <w:keepNext w:val="0"/>
              <w:keepLines w:val="0"/>
              <w:numPr>
                <w:ilvl w:val="0"/>
                <w:numId w:val="0"/>
              </w:numPr>
              <w:spacing w:line="240" w:lineRule="atLeast"/>
              <w:jc w:val="center"/>
              <w:rPr>
                <w:b w:val="0"/>
                <w:bCs w:val="0"/>
              </w:rPr>
            </w:pPr>
            <w:r>
              <w:rPr>
                <w:rFonts w:hint="eastAsia"/>
                <w:b w:val="0"/>
                <w:bCs w:val="0"/>
              </w:rPr>
              <w:t>职责</w:t>
            </w:r>
          </w:p>
        </w:tc>
        <w:tc>
          <w:tcPr>
            <w:tcW w:w="1667" w:type="pct"/>
            <w:vAlign w:val="center"/>
          </w:tcPr>
          <w:p w:rsidR="00B10081" w:rsidRDefault="00C02DA3">
            <w:pPr>
              <w:pStyle w:val="2"/>
              <w:keepNext w:val="0"/>
              <w:keepLines w:val="0"/>
              <w:numPr>
                <w:ilvl w:val="0"/>
                <w:numId w:val="0"/>
              </w:numPr>
              <w:spacing w:line="240" w:lineRule="atLeast"/>
              <w:jc w:val="center"/>
              <w:rPr>
                <w:b w:val="0"/>
                <w:bCs w:val="0"/>
              </w:rPr>
            </w:pPr>
            <w:r>
              <w:rPr>
                <w:rFonts w:hint="eastAsia"/>
                <w:b w:val="0"/>
                <w:bCs w:val="0"/>
              </w:rPr>
              <w:t>职称</w:t>
            </w:r>
          </w:p>
        </w:tc>
      </w:tr>
      <w:tr w:rsidR="00B10081">
        <w:trPr>
          <w:jc w:val="center"/>
        </w:trPr>
        <w:tc>
          <w:tcPr>
            <w:tcW w:w="1666" w:type="pct"/>
            <w:vAlign w:val="center"/>
          </w:tcPr>
          <w:p w:rsidR="00B10081" w:rsidRDefault="00C02DA3">
            <w:pPr>
              <w:pStyle w:val="2"/>
              <w:keepNext w:val="0"/>
              <w:keepLines w:val="0"/>
              <w:numPr>
                <w:ilvl w:val="0"/>
                <w:numId w:val="0"/>
              </w:numPr>
              <w:spacing w:line="240" w:lineRule="atLeast"/>
              <w:jc w:val="center"/>
              <w:rPr>
                <w:b w:val="0"/>
                <w:bCs w:val="0"/>
              </w:rPr>
            </w:pPr>
            <w:r>
              <w:rPr>
                <w:rFonts w:hint="eastAsia"/>
                <w:b w:val="0"/>
                <w:bCs w:val="0"/>
              </w:rPr>
              <w:t>辛周丽</w:t>
            </w:r>
          </w:p>
        </w:tc>
        <w:tc>
          <w:tcPr>
            <w:tcW w:w="1666" w:type="pct"/>
            <w:vAlign w:val="center"/>
          </w:tcPr>
          <w:p w:rsidR="00B10081" w:rsidRDefault="00C02DA3">
            <w:pPr>
              <w:pStyle w:val="2"/>
              <w:keepNext w:val="0"/>
              <w:keepLines w:val="0"/>
              <w:numPr>
                <w:ilvl w:val="0"/>
                <w:numId w:val="0"/>
              </w:numPr>
              <w:spacing w:line="240" w:lineRule="atLeast"/>
              <w:jc w:val="center"/>
              <w:rPr>
                <w:b w:val="0"/>
                <w:bCs w:val="0"/>
              </w:rPr>
            </w:pPr>
            <w:r>
              <w:rPr>
                <w:rFonts w:hint="eastAsia"/>
                <w:b w:val="0"/>
                <w:bCs w:val="0"/>
              </w:rPr>
              <w:t>评价组组长</w:t>
            </w:r>
          </w:p>
        </w:tc>
        <w:tc>
          <w:tcPr>
            <w:tcW w:w="1667" w:type="pct"/>
            <w:vAlign w:val="center"/>
          </w:tcPr>
          <w:p w:rsidR="00B10081" w:rsidRDefault="00C02DA3">
            <w:pPr>
              <w:pStyle w:val="2"/>
              <w:keepNext w:val="0"/>
              <w:keepLines w:val="0"/>
              <w:numPr>
                <w:ilvl w:val="0"/>
                <w:numId w:val="0"/>
              </w:numPr>
              <w:spacing w:line="240" w:lineRule="atLeast"/>
              <w:jc w:val="center"/>
              <w:rPr>
                <w:b w:val="0"/>
                <w:bCs w:val="0"/>
              </w:rPr>
            </w:pPr>
            <w:r>
              <w:rPr>
                <w:rFonts w:hint="eastAsia"/>
                <w:b w:val="0"/>
                <w:bCs w:val="0"/>
              </w:rPr>
              <w:t>主任</w:t>
            </w:r>
          </w:p>
        </w:tc>
      </w:tr>
      <w:tr w:rsidR="00B10081">
        <w:trPr>
          <w:jc w:val="center"/>
        </w:trPr>
        <w:tc>
          <w:tcPr>
            <w:tcW w:w="1666" w:type="pct"/>
            <w:vAlign w:val="center"/>
          </w:tcPr>
          <w:p w:rsidR="00B10081" w:rsidRDefault="00C02DA3">
            <w:pPr>
              <w:pStyle w:val="2"/>
              <w:keepNext w:val="0"/>
              <w:keepLines w:val="0"/>
              <w:numPr>
                <w:ilvl w:val="0"/>
                <w:numId w:val="0"/>
              </w:numPr>
              <w:spacing w:line="240" w:lineRule="atLeast"/>
              <w:jc w:val="center"/>
              <w:rPr>
                <w:b w:val="0"/>
                <w:bCs w:val="0"/>
              </w:rPr>
            </w:pPr>
            <w:r>
              <w:rPr>
                <w:rFonts w:hint="eastAsia"/>
                <w:b w:val="0"/>
                <w:bCs w:val="0"/>
              </w:rPr>
              <w:t>朱红梅</w:t>
            </w:r>
          </w:p>
        </w:tc>
        <w:tc>
          <w:tcPr>
            <w:tcW w:w="1666" w:type="pct"/>
            <w:vAlign w:val="center"/>
          </w:tcPr>
          <w:p w:rsidR="00B10081" w:rsidRDefault="00C02DA3">
            <w:pPr>
              <w:pStyle w:val="2"/>
              <w:keepNext w:val="0"/>
              <w:keepLines w:val="0"/>
              <w:numPr>
                <w:ilvl w:val="0"/>
                <w:numId w:val="0"/>
              </w:numPr>
              <w:spacing w:line="240" w:lineRule="atLeast"/>
              <w:jc w:val="center"/>
              <w:rPr>
                <w:b w:val="0"/>
                <w:bCs w:val="0"/>
              </w:rPr>
            </w:pPr>
            <w:r>
              <w:rPr>
                <w:rFonts w:hint="eastAsia"/>
                <w:b w:val="0"/>
                <w:bCs w:val="0"/>
              </w:rPr>
              <w:t>评价组成员</w:t>
            </w:r>
          </w:p>
        </w:tc>
        <w:tc>
          <w:tcPr>
            <w:tcW w:w="1667" w:type="pct"/>
            <w:vAlign w:val="center"/>
          </w:tcPr>
          <w:p w:rsidR="00B10081" w:rsidRDefault="00C02DA3">
            <w:pPr>
              <w:pStyle w:val="2"/>
              <w:keepNext w:val="0"/>
              <w:keepLines w:val="0"/>
              <w:numPr>
                <w:ilvl w:val="0"/>
                <w:numId w:val="0"/>
              </w:numPr>
              <w:spacing w:line="240" w:lineRule="atLeast"/>
              <w:jc w:val="center"/>
              <w:rPr>
                <w:b w:val="0"/>
                <w:bCs w:val="0"/>
              </w:rPr>
            </w:pPr>
            <w:r>
              <w:rPr>
                <w:rFonts w:hint="eastAsia"/>
                <w:b w:val="0"/>
                <w:bCs w:val="0"/>
              </w:rPr>
              <w:t>会计</w:t>
            </w:r>
          </w:p>
        </w:tc>
      </w:tr>
      <w:tr w:rsidR="00B10081">
        <w:trPr>
          <w:jc w:val="center"/>
        </w:trPr>
        <w:tc>
          <w:tcPr>
            <w:tcW w:w="1666" w:type="pct"/>
            <w:vAlign w:val="center"/>
          </w:tcPr>
          <w:p w:rsidR="00B10081" w:rsidRDefault="00C02DA3">
            <w:pPr>
              <w:pStyle w:val="2"/>
              <w:keepNext w:val="0"/>
              <w:keepLines w:val="0"/>
              <w:numPr>
                <w:ilvl w:val="0"/>
                <w:numId w:val="0"/>
              </w:numPr>
              <w:spacing w:line="240" w:lineRule="atLeast"/>
              <w:jc w:val="center"/>
              <w:rPr>
                <w:b w:val="0"/>
                <w:bCs w:val="0"/>
              </w:rPr>
            </w:pPr>
            <w:r>
              <w:rPr>
                <w:rFonts w:hint="eastAsia"/>
                <w:b w:val="0"/>
                <w:bCs w:val="0"/>
              </w:rPr>
              <w:t>李慧敏</w:t>
            </w:r>
          </w:p>
        </w:tc>
        <w:tc>
          <w:tcPr>
            <w:tcW w:w="1666" w:type="pct"/>
            <w:vAlign w:val="center"/>
          </w:tcPr>
          <w:p w:rsidR="00B10081" w:rsidRDefault="00C02DA3">
            <w:pPr>
              <w:pStyle w:val="2"/>
              <w:keepNext w:val="0"/>
              <w:keepLines w:val="0"/>
              <w:numPr>
                <w:ilvl w:val="0"/>
                <w:numId w:val="0"/>
              </w:numPr>
              <w:spacing w:line="240" w:lineRule="atLeast"/>
              <w:jc w:val="center"/>
              <w:rPr>
                <w:b w:val="0"/>
                <w:bCs w:val="0"/>
              </w:rPr>
            </w:pPr>
            <w:r>
              <w:rPr>
                <w:rFonts w:hint="eastAsia"/>
                <w:b w:val="0"/>
                <w:bCs w:val="0"/>
              </w:rPr>
              <w:t>评价组成员</w:t>
            </w:r>
          </w:p>
        </w:tc>
        <w:tc>
          <w:tcPr>
            <w:tcW w:w="1667" w:type="pct"/>
            <w:vAlign w:val="center"/>
          </w:tcPr>
          <w:p w:rsidR="00B10081" w:rsidRDefault="00C02DA3">
            <w:pPr>
              <w:pStyle w:val="2"/>
              <w:keepNext w:val="0"/>
              <w:keepLines w:val="0"/>
              <w:numPr>
                <w:ilvl w:val="0"/>
                <w:numId w:val="0"/>
              </w:numPr>
              <w:spacing w:line="240" w:lineRule="atLeast"/>
              <w:jc w:val="center"/>
              <w:rPr>
                <w:b w:val="0"/>
                <w:bCs w:val="0"/>
              </w:rPr>
            </w:pPr>
            <w:r>
              <w:rPr>
                <w:rFonts w:hint="eastAsia"/>
                <w:b w:val="0"/>
                <w:bCs w:val="0"/>
              </w:rPr>
              <w:t>项目办主任</w:t>
            </w:r>
          </w:p>
        </w:tc>
      </w:tr>
    </w:tbl>
    <w:p w:rsidR="00B10081" w:rsidRDefault="00C02DA3">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本次评价从绩效目标分析、项目管理评价分析、项目产</w:t>
      </w:r>
      <w:r>
        <w:rPr>
          <w:rFonts w:ascii="仿宋_GB2312" w:eastAsia="仿宋_GB2312" w:hAnsi="仿宋" w:cs="宋体" w:hint="eastAsia"/>
          <w:sz w:val="32"/>
          <w:szCs w:val="32"/>
        </w:rPr>
        <w:lastRenderedPageBreak/>
        <w:t>出及效果分析等三个维度实施评价，主要针对项目的目标明确性、目标合理性和目标细化程度进行分析、项目资金使用及管理情况、项目组织情况、项目管理情况和项目经济性、效率性和效益性进行分析。</w:t>
      </w:r>
    </w:p>
    <w:p w:rsidR="00B10081" w:rsidRDefault="00C02DA3">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2.数据采集方法及过程</w:t>
      </w:r>
    </w:p>
    <w:p w:rsidR="00B10081" w:rsidRDefault="00C02DA3">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 xml:space="preserve">本项目绩效评价工作共分五个步骤。　　</w:t>
      </w:r>
    </w:p>
    <w:p w:rsidR="00B10081" w:rsidRDefault="00C02DA3">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 xml:space="preserve">第一阶段，前期准备。根据喀什地区行署办《关于加快农产品质检机构“双认证”工作通知》及行署领导批示精神，县民政府分管县领导到检测实地调研、指导工作完成确定评价工作任务，绩效评价的实施方法以及编制绩效评价指标体系等工作。　　</w:t>
      </w:r>
    </w:p>
    <w:p w:rsidR="00B10081" w:rsidRDefault="00C02DA3">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第二阶段，评价设计。按照工作要求制定了《2019年叶城县开展“双认证”工作方案》，详细制定了工作项目及资金分配、保障措施、经济效益和社会效益等。</w:t>
      </w:r>
    </w:p>
    <w:p w:rsidR="00B10081" w:rsidRDefault="00C02DA3">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 xml:space="preserve">第三阶段，评价实施。主要完成四大体系文件、原始资料和化验室的各项资料的收集、整理，现场分析与绩效评价，形成评估结论、经验教训和建议等工作。　　</w:t>
      </w:r>
    </w:p>
    <w:p w:rsidR="00B10081" w:rsidRDefault="00C02DA3">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3.数据分析及撰写报告</w:t>
      </w:r>
    </w:p>
    <w:p w:rsidR="00B10081" w:rsidRDefault="00C02DA3">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2020年3月30日，项目组根据绩效评价的原理和规范，对采集的数据进行处理、分析和评分，并提炼结论撰写报告。</w:t>
      </w:r>
    </w:p>
    <w:p w:rsidR="00B10081" w:rsidRDefault="00C02DA3">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 xml:space="preserve">第四阶段，报告结果。在完成绩效评价报告编制的基础上，与相关利益者沟通后形成绩效评价终稿的工作。　　</w:t>
      </w:r>
    </w:p>
    <w:p w:rsidR="00B10081" w:rsidRDefault="00C02DA3">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第五阶段，将绩效评价的经验总结与管理建议推广到相关行业或部门。</w:t>
      </w:r>
      <w:bookmarkStart w:id="7" w:name="_Toc26401558"/>
    </w:p>
    <w:p w:rsidR="00B10081" w:rsidRDefault="00C02DA3">
      <w:pPr>
        <w:spacing w:line="560" w:lineRule="exact"/>
        <w:ind w:firstLineChars="200" w:firstLine="643"/>
        <w:rPr>
          <w:rFonts w:ascii="Times New Roman" w:eastAsia="黑体" w:hAnsi="Times New Roman" w:cs="Times New Roman"/>
          <w:b/>
          <w:bCs/>
          <w:kern w:val="44"/>
          <w:sz w:val="32"/>
          <w:szCs w:val="32"/>
        </w:rPr>
      </w:pPr>
      <w:r>
        <w:rPr>
          <w:rFonts w:ascii="Times New Roman" w:eastAsia="黑体" w:hAnsi="Times New Roman" w:cs="Times New Roman" w:hint="eastAsia"/>
          <w:b/>
          <w:bCs/>
          <w:kern w:val="44"/>
          <w:sz w:val="32"/>
          <w:szCs w:val="32"/>
        </w:rPr>
        <w:lastRenderedPageBreak/>
        <w:t>三、综合评价情况及评价结论</w:t>
      </w:r>
    </w:p>
    <w:p w:rsidR="00B10081" w:rsidRDefault="00C02DA3">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经评价组通过实地调研、资料分析等方式，采用综合分析法、等对项目的决策、管理、绩效进行的综合评价分析，项目得分为97分，评价结果为优。详见附件4。</w:t>
      </w:r>
    </w:p>
    <w:p w:rsidR="00B10081" w:rsidRDefault="00C02DA3">
      <w:pPr>
        <w:pStyle w:val="12"/>
        <w:keepNext w:val="0"/>
        <w:keepLines w:val="0"/>
        <w:spacing w:before="0" w:after="0" w:line="560" w:lineRule="exact"/>
        <w:ind w:firstLine="643"/>
      </w:pPr>
      <w:r>
        <w:rPr>
          <w:rFonts w:hint="eastAsia"/>
        </w:rPr>
        <w:t>四、绩效评价指标分析</w:t>
      </w:r>
      <w:bookmarkEnd w:id="7"/>
    </w:p>
    <w:p w:rsidR="00B10081" w:rsidRDefault="00C02DA3">
      <w:pPr>
        <w:pStyle w:val="11"/>
        <w:numPr>
          <w:ilvl w:val="0"/>
          <w:numId w:val="5"/>
        </w:numPr>
        <w:spacing w:line="560" w:lineRule="exact"/>
        <w:ind w:left="0" w:firstLine="643"/>
        <w:rPr>
          <w:rFonts w:ascii="仿宋_GB2312" w:eastAsia="仿宋_GB2312" w:hAnsi="仿宋" w:cs="宋体"/>
          <w:b/>
          <w:bCs/>
          <w:sz w:val="32"/>
          <w:szCs w:val="32"/>
        </w:rPr>
      </w:pPr>
      <w:r>
        <w:rPr>
          <w:rFonts w:ascii="仿宋_GB2312" w:eastAsia="仿宋_GB2312" w:hAnsi="仿宋" w:cs="宋体" w:hint="eastAsia"/>
          <w:b/>
          <w:bCs/>
          <w:sz w:val="32"/>
          <w:szCs w:val="32"/>
        </w:rPr>
        <w:t>项目的决策情况</w:t>
      </w:r>
    </w:p>
    <w:p w:rsidR="00B10081" w:rsidRDefault="00C02DA3">
      <w:pPr>
        <w:pStyle w:val="ab"/>
        <w:numPr>
          <w:ilvl w:val="0"/>
          <w:numId w:val="6"/>
        </w:numPr>
        <w:spacing w:line="560" w:lineRule="exact"/>
        <w:ind w:firstLine="640"/>
        <w:rPr>
          <w:rFonts w:ascii="仿宋_GB2312" w:hAnsiTheme="majorHAnsi"/>
          <w:sz w:val="32"/>
          <w:szCs w:val="32"/>
        </w:rPr>
      </w:pPr>
      <w:r>
        <w:rPr>
          <w:rFonts w:ascii="仿宋_GB2312" w:hAnsiTheme="majorHAnsi" w:hint="eastAsia"/>
          <w:sz w:val="32"/>
          <w:szCs w:val="32"/>
        </w:rPr>
        <w:t>决策依据</w:t>
      </w:r>
    </w:p>
    <w:p w:rsidR="00B10081" w:rsidRDefault="00C02DA3">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项目根据喀什地区行署办《关于加快农产品质检机构“双认证”工作通知》喀署办【2019】60号文件关于加快农产品质量安全“双认证”工作的通知和喀什地区农业农村局《关于进一步加快农产品质检机构“双认证”工作的通知》等有关规定立项</w:t>
      </w:r>
      <w:r>
        <w:rPr>
          <w:rFonts w:ascii="仿宋_GB2312" w:eastAsia="仿宋_GB2312" w:hAnsi="仿宋" w:cs="宋体"/>
          <w:sz w:val="32"/>
          <w:szCs w:val="32"/>
        </w:rPr>
        <w:t>，结合</w:t>
      </w:r>
      <w:r>
        <w:rPr>
          <w:rFonts w:ascii="仿宋_GB2312" w:eastAsia="仿宋_GB2312" w:hAnsi="仿宋" w:cs="宋体" w:hint="eastAsia"/>
          <w:sz w:val="32"/>
          <w:szCs w:val="32"/>
        </w:rPr>
        <w:t>加强我检查化验人员的专业化水平，承担好为政府农产品质量安全计划实施、风险监测、风险评估、监督抽查检测等公共服务，依法独立行使检测职能，科学公正出具检测报告，积极为政府履行属地监管职责。</w:t>
      </w:r>
      <w:r>
        <w:rPr>
          <w:rFonts w:ascii="仿宋_GB2312" w:eastAsia="仿宋_GB2312" w:hAnsi="仿宋" w:cs="宋体"/>
          <w:sz w:val="32"/>
          <w:szCs w:val="32"/>
        </w:rPr>
        <w:t>项目设立与国家政策和部门职能相符。</w:t>
      </w:r>
    </w:p>
    <w:p w:rsidR="00B10081" w:rsidRDefault="00C02DA3">
      <w:pPr>
        <w:numPr>
          <w:ilvl w:val="0"/>
          <w:numId w:val="6"/>
        </w:numPr>
        <w:spacing w:line="560" w:lineRule="exact"/>
        <w:ind w:firstLineChars="200" w:firstLine="640"/>
        <w:rPr>
          <w:rFonts w:ascii="仿宋_GB2312" w:eastAsia="仿宋_GB2312" w:hAnsiTheme="majorHAnsi" w:cs="Times New Roman"/>
          <w:sz w:val="32"/>
          <w:szCs w:val="32"/>
        </w:rPr>
      </w:pPr>
      <w:r>
        <w:rPr>
          <w:rFonts w:ascii="仿宋_GB2312" w:eastAsia="仿宋_GB2312" w:hAnsiTheme="majorHAnsi" w:cs="Times New Roman" w:hint="eastAsia"/>
          <w:sz w:val="32"/>
          <w:szCs w:val="32"/>
        </w:rPr>
        <w:t>决策程序</w:t>
      </w:r>
    </w:p>
    <w:p w:rsidR="00B10081" w:rsidRDefault="00C02DA3">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根据相关通知，此项目负责成员前期研读政策文件、了解其他县项目投入使用情况等，并召开工作会议分析讨论，最后确定预算明细及金额，预算编制经过科学论证、有明确标准，资金额度与年度目标相适应，与地方实际标准相适应。最后由叶城县农产品质量安全检验检测申请，经过多次讨论，确定工作人员名单，并按要求将相关申请材料报送叶城县农业农村局、县政府、财政局对申报项目进行研讨、分析。</w:t>
      </w:r>
      <w:r>
        <w:rPr>
          <w:rFonts w:ascii="仿宋_GB2312" w:eastAsia="仿宋_GB2312" w:hAnsi="仿宋" w:cs="宋体" w:hint="eastAsia"/>
          <w:sz w:val="32"/>
          <w:szCs w:val="32"/>
        </w:rPr>
        <w:lastRenderedPageBreak/>
        <w:t>故该项目预算前期编制进行了实地调查论证及充分研究，预算编制谨慎。</w:t>
      </w:r>
    </w:p>
    <w:p w:rsidR="00B10081" w:rsidRDefault="00C02DA3">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2019年10月经财政局审核批准逐级下达预算批复后，项目开始实施。该项目决策程序合规合法。</w:t>
      </w:r>
    </w:p>
    <w:p w:rsidR="00B10081" w:rsidRDefault="00C02DA3">
      <w:pPr>
        <w:numPr>
          <w:ilvl w:val="0"/>
          <w:numId w:val="6"/>
        </w:num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目标设置</w:t>
      </w:r>
    </w:p>
    <w:p w:rsidR="00B10081" w:rsidRDefault="00C02DA3">
      <w:pPr>
        <w:spacing w:line="560" w:lineRule="exact"/>
        <w:ind w:firstLineChars="200" w:firstLine="640"/>
        <w:rPr>
          <w:rFonts w:ascii="仿宋_GB2312" w:eastAsia="仿宋_GB2312" w:hAnsi="仿宋" w:cs="宋体"/>
          <w:sz w:val="32"/>
          <w:szCs w:val="32"/>
        </w:rPr>
      </w:pPr>
      <w:r>
        <w:rPr>
          <w:rFonts w:ascii="仿宋_GB2312" w:eastAsia="仿宋_GB2312" w:hAnsi="仿宋" w:cs="宋体"/>
          <w:sz w:val="32"/>
          <w:szCs w:val="32"/>
        </w:rPr>
        <w:t>该项目前期项目单位已设置了明确、量化的绩效目标，但其部分绩效指标的设置过于笼统不够细化，经评价小组与</w:t>
      </w:r>
      <w:r>
        <w:rPr>
          <w:rFonts w:ascii="仿宋_GB2312" w:eastAsia="仿宋_GB2312" w:hAnsi="仿宋" w:cs="宋体" w:hint="eastAsia"/>
          <w:sz w:val="32"/>
          <w:szCs w:val="32"/>
        </w:rPr>
        <w:t>叶城县绩效第三方进行咨询商议</w:t>
      </w:r>
      <w:r>
        <w:rPr>
          <w:rFonts w:ascii="仿宋_GB2312" w:eastAsia="仿宋_GB2312" w:hAnsi="仿宋" w:cs="宋体"/>
          <w:sz w:val="32"/>
          <w:szCs w:val="32"/>
        </w:rPr>
        <w:t>，将原有的绩效目标和绩效指标根据项目实际开展情况进一步细化，将绩效目标细分，精准设置绩效指标及准确指标值的表述，因此该项目绩效评价指标体系可明确反映项目目标</w:t>
      </w:r>
      <w:r>
        <w:rPr>
          <w:rFonts w:ascii="仿宋_GB2312" w:eastAsia="仿宋_GB2312" w:hAnsi="仿宋" w:cs="宋体" w:hint="eastAsia"/>
          <w:sz w:val="32"/>
          <w:szCs w:val="32"/>
        </w:rPr>
        <w:t>。</w:t>
      </w:r>
    </w:p>
    <w:p w:rsidR="00B10081" w:rsidRDefault="00C02DA3">
      <w:pPr>
        <w:pStyle w:val="11"/>
        <w:numPr>
          <w:ilvl w:val="0"/>
          <w:numId w:val="5"/>
        </w:numPr>
        <w:spacing w:line="560" w:lineRule="exact"/>
        <w:ind w:left="0" w:firstLine="643"/>
        <w:rPr>
          <w:rFonts w:ascii="仿宋_GB2312" w:eastAsia="仿宋_GB2312" w:hAnsi="仿宋" w:cs="宋体"/>
          <w:b/>
          <w:bCs/>
          <w:sz w:val="32"/>
          <w:szCs w:val="32"/>
        </w:rPr>
      </w:pPr>
      <w:r>
        <w:rPr>
          <w:rFonts w:ascii="仿宋_GB2312" w:eastAsia="仿宋_GB2312" w:hAnsi="仿宋" w:cs="宋体" w:hint="eastAsia"/>
          <w:b/>
          <w:bCs/>
          <w:sz w:val="32"/>
          <w:szCs w:val="32"/>
        </w:rPr>
        <w:t>项目的过程情况</w:t>
      </w:r>
    </w:p>
    <w:p w:rsidR="00B10081" w:rsidRDefault="00C02DA3">
      <w:pPr>
        <w:numPr>
          <w:ilvl w:val="0"/>
          <w:numId w:val="7"/>
        </w:num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资金管理</w:t>
      </w:r>
    </w:p>
    <w:p w:rsidR="00B10081" w:rsidRDefault="00C02DA3">
      <w:pPr>
        <w:spacing w:line="560" w:lineRule="exact"/>
        <w:ind w:firstLineChars="200" w:firstLine="640"/>
        <w:rPr>
          <w:rFonts w:ascii="仿宋_GB2312" w:eastAsia="仿宋_GB2312" w:hAnsi="Times New Roman" w:cs="Times New Roman"/>
          <w:bCs/>
          <w:kern w:val="0"/>
          <w:sz w:val="32"/>
          <w:szCs w:val="32"/>
        </w:rPr>
      </w:pPr>
      <w:r>
        <w:rPr>
          <w:rFonts w:ascii="仿宋_GB2312" w:eastAsia="仿宋_GB2312" w:hAnsi="仿宋" w:cs="宋体" w:hint="eastAsia"/>
          <w:sz w:val="32"/>
          <w:szCs w:val="32"/>
        </w:rPr>
        <w:t>根据《叶城县农产品质量安全检验检测专项资金管理制度》进行支付，实行实施一个项目，支付一笔资金、报账一笔资金，资金跟着项目走，项目跟着需求走。资金按时到</w:t>
      </w:r>
      <w:r>
        <w:rPr>
          <w:rFonts w:ascii="仿宋_GB2312" w:eastAsia="仿宋_GB2312" w:hAnsi="Times New Roman" w:cs="Times New Roman" w:hint="eastAsia"/>
          <w:bCs/>
          <w:kern w:val="0"/>
          <w:sz w:val="32"/>
          <w:szCs w:val="32"/>
        </w:rPr>
        <w:t>位，到位率100%。项目资金到位保证足额及时，及时支付，并制定相应的资金管理制度《叶城县农产品质量安全检验检测购置农产品检测仪器项目绩效考核办法》符合国家法规和财务管理制度；坚决保证资金拨付流程合理合规，有完整的审批程序和手续，不存在截留、挤占、挪用、虚列支出等情况。</w:t>
      </w:r>
    </w:p>
    <w:p w:rsidR="00B10081" w:rsidRDefault="00C02DA3">
      <w:pPr>
        <w:spacing w:line="560" w:lineRule="exact"/>
        <w:ind w:firstLineChars="200" w:firstLine="640"/>
        <w:rPr>
          <w:rFonts w:ascii="仿宋_GB2312" w:eastAsia="仿宋_GB2312" w:hAnsi="Times New Roman" w:cs="Times New Roman"/>
          <w:bCs/>
          <w:kern w:val="0"/>
          <w:sz w:val="32"/>
          <w:szCs w:val="32"/>
        </w:rPr>
      </w:pPr>
      <w:r>
        <w:rPr>
          <w:rFonts w:ascii="仿宋_GB2312" w:eastAsia="仿宋_GB2312" w:hAnsi="Times New Roman" w:cs="Times New Roman" w:hint="eastAsia"/>
          <w:bCs/>
          <w:kern w:val="0"/>
          <w:sz w:val="32"/>
          <w:szCs w:val="32"/>
        </w:rPr>
        <w:t>（2）组织实施</w:t>
      </w:r>
    </w:p>
    <w:p w:rsidR="00B10081" w:rsidRDefault="00C02DA3">
      <w:pPr>
        <w:spacing w:line="560" w:lineRule="exact"/>
        <w:ind w:firstLineChars="200" w:firstLine="640"/>
        <w:rPr>
          <w:rFonts w:ascii="仿宋_GB2312" w:eastAsia="仿宋_GB2312" w:hAnsi="Times New Roman" w:cs="Times New Roman"/>
          <w:bCs/>
          <w:kern w:val="0"/>
          <w:sz w:val="32"/>
          <w:szCs w:val="32"/>
        </w:rPr>
      </w:pPr>
      <w:r>
        <w:rPr>
          <w:rFonts w:ascii="仿宋_GB2312" w:eastAsia="仿宋_GB2312" w:hAnsi="Times New Roman" w:cs="Times New Roman" w:hint="eastAsia"/>
          <w:bCs/>
          <w:kern w:val="0"/>
          <w:sz w:val="32"/>
          <w:szCs w:val="32"/>
        </w:rPr>
        <w:t>1.叶城县农产品质量安全检验检测在项目管理上总体情况较好。该项目预算资金安排23.8万元，项目实际使用</w:t>
      </w:r>
      <w:r>
        <w:rPr>
          <w:rFonts w:ascii="仿宋_GB2312" w:eastAsia="仿宋_GB2312" w:hAnsi="Times New Roman" w:cs="Times New Roman" w:hint="eastAsia"/>
          <w:bCs/>
          <w:kern w:val="0"/>
          <w:sz w:val="32"/>
          <w:szCs w:val="32"/>
        </w:rPr>
        <w:lastRenderedPageBreak/>
        <w:t>资金22.5415万元，年底由于供应商有关手续没有提供齐备，导致1.2585万元的耗材费没有支付出去，对单位所需的物质耗材采取了政府云挂网、询价采购等方式进行。物资采购到位经验收合格后，按照资金支付按照规定制度及时支付到位。为保证资金的高效、合规使用，制定《2019年叶城县开展“双认证”工作方案》，有效促进了叶城县农产品质检购置农产品检测仪器项目绩效工资项目资金支出管理工作。</w:t>
      </w:r>
    </w:p>
    <w:p w:rsidR="00B10081" w:rsidRDefault="00C02DA3">
      <w:pPr>
        <w:spacing w:line="560" w:lineRule="exact"/>
        <w:ind w:firstLineChars="200" w:firstLine="640"/>
        <w:rPr>
          <w:rFonts w:ascii="仿宋_GB2312" w:eastAsia="仿宋_GB2312" w:hAnsi="Times New Roman" w:cs="Times New Roman"/>
          <w:bCs/>
          <w:kern w:val="0"/>
          <w:sz w:val="32"/>
          <w:szCs w:val="32"/>
        </w:rPr>
      </w:pPr>
      <w:r>
        <w:rPr>
          <w:rFonts w:ascii="仿宋_GB2312" w:eastAsia="仿宋_GB2312" w:hAnsi="Times New Roman" w:cs="Times New Roman" w:hint="eastAsia"/>
          <w:bCs/>
          <w:kern w:val="0"/>
          <w:sz w:val="32"/>
          <w:szCs w:val="32"/>
        </w:rPr>
        <w:t>2.从制度建设看：制定了《叶城县农产品质量安全检验检测资金管理制度》。</w:t>
      </w:r>
    </w:p>
    <w:p w:rsidR="00B10081" w:rsidRDefault="00C02DA3">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3.</w:t>
      </w:r>
      <w:r>
        <w:rPr>
          <w:rFonts w:ascii="仿宋_GB2312" w:eastAsia="仿宋_GB2312" w:hAnsi="Times New Roman" w:cs="Times New Roman" w:hint="eastAsia"/>
          <w:bCs/>
          <w:kern w:val="0"/>
          <w:sz w:val="32"/>
          <w:szCs w:val="32"/>
        </w:rPr>
        <w:t>从过程控制部分看：严格按照资金支出的管理办法，和供应商对接，在收到物资耗材后，即使进行了验收，对审批过程和流程进行了统一和规范，确保项目顺利实施。</w:t>
      </w:r>
    </w:p>
    <w:p w:rsidR="00B10081" w:rsidRDefault="00C02DA3">
      <w:pPr>
        <w:pStyle w:val="11"/>
        <w:numPr>
          <w:ilvl w:val="0"/>
          <w:numId w:val="5"/>
        </w:numPr>
        <w:spacing w:line="560" w:lineRule="exact"/>
        <w:ind w:left="0" w:firstLine="643"/>
        <w:rPr>
          <w:rFonts w:ascii="仿宋_GB2312" w:eastAsia="仿宋_GB2312" w:hAnsi="仿宋" w:cs="宋体"/>
          <w:b/>
          <w:bCs/>
          <w:sz w:val="32"/>
          <w:szCs w:val="32"/>
        </w:rPr>
      </w:pPr>
      <w:r>
        <w:rPr>
          <w:rFonts w:ascii="仿宋_GB2312" w:eastAsia="仿宋_GB2312" w:hAnsi="仿宋" w:cs="宋体" w:hint="eastAsia"/>
          <w:b/>
          <w:bCs/>
          <w:sz w:val="32"/>
          <w:szCs w:val="32"/>
        </w:rPr>
        <w:t>项目产出情况</w:t>
      </w:r>
    </w:p>
    <w:p w:rsidR="00B10081" w:rsidRDefault="00C02DA3">
      <w:pPr>
        <w:spacing w:line="560" w:lineRule="exact"/>
        <w:ind w:firstLineChars="200" w:firstLine="640"/>
        <w:rPr>
          <w:rFonts w:ascii="仿宋_GB2312" w:eastAsia="仿宋_GB2312" w:hAnsi="Times New Roman" w:cs="Times New Roman"/>
          <w:bCs/>
          <w:kern w:val="0"/>
          <w:sz w:val="32"/>
          <w:szCs w:val="32"/>
        </w:rPr>
      </w:pPr>
      <w:r>
        <w:rPr>
          <w:rFonts w:ascii="仿宋_GB2312" w:eastAsia="仿宋_GB2312" w:hAnsi="Times New Roman" w:cs="Times New Roman" w:hint="eastAsia"/>
          <w:bCs/>
          <w:kern w:val="0"/>
          <w:sz w:val="32"/>
          <w:szCs w:val="32"/>
        </w:rPr>
        <w:t>2019年叶城县开展“双认证”工作方案》相关要求在政府云采购挂网在网上进行采购，中标单位为新疆为众智能工程有限公司，气相色谱FPD检测器招标价11.7万元；标准物资采购由第三方新疆新成同贺信息科技有限公司指导下采购，采购价格为25002元，采购空气发生器9000元，氢气发生器8700元，氮气发生器9800元，试剂耗材55913元，收到检测器后，标准物质及试剂耗材后，由副主任辛周丽组织单位的干部职工阿布力米提、迪力努尔、朱红梅进行了验收试济耗材，经验收购买的仪器和试紒耗材均为合格。通过购买配套设施、购买仪器、采购时期耗材等，现农产品质量安全检验检测化验室基本能正常运行，目前已开展“双认证”</w:t>
      </w:r>
      <w:r>
        <w:rPr>
          <w:rFonts w:ascii="仿宋_GB2312" w:eastAsia="仿宋_GB2312" w:hAnsi="Times New Roman" w:cs="Times New Roman" w:hint="eastAsia"/>
          <w:bCs/>
          <w:kern w:val="0"/>
          <w:sz w:val="32"/>
          <w:szCs w:val="32"/>
        </w:rPr>
        <w:lastRenderedPageBreak/>
        <w:t>达练兵工作，完善了各类方案材料，为“双认证”考核做准备工作。</w:t>
      </w:r>
    </w:p>
    <w:tbl>
      <w:tblPr>
        <w:tblW w:w="4998" w:type="pct"/>
        <w:tblCellMar>
          <w:left w:w="0" w:type="dxa"/>
          <w:right w:w="0" w:type="dxa"/>
        </w:tblCellMar>
        <w:tblLook w:val="04A0"/>
      </w:tblPr>
      <w:tblGrid>
        <w:gridCol w:w="958"/>
        <w:gridCol w:w="1503"/>
        <w:gridCol w:w="3436"/>
        <w:gridCol w:w="1221"/>
        <w:gridCol w:w="1221"/>
      </w:tblGrid>
      <w:tr w:rsidR="00B10081">
        <w:trPr>
          <w:trHeight w:val="559"/>
        </w:trPr>
        <w:tc>
          <w:tcPr>
            <w:tcW w:w="57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10081" w:rsidRDefault="00C02DA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一级指标</w:t>
            </w:r>
          </w:p>
        </w:tc>
        <w:tc>
          <w:tcPr>
            <w:tcW w:w="90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10081" w:rsidRDefault="00C02DA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二级指标</w:t>
            </w:r>
          </w:p>
        </w:tc>
        <w:tc>
          <w:tcPr>
            <w:tcW w:w="205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10081" w:rsidRDefault="00C02DA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三级指标</w:t>
            </w:r>
          </w:p>
        </w:tc>
        <w:tc>
          <w:tcPr>
            <w:tcW w:w="732" w:type="pc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B10081" w:rsidRDefault="00C02DA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年度指标值</w:t>
            </w:r>
          </w:p>
        </w:tc>
        <w:tc>
          <w:tcPr>
            <w:tcW w:w="73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10081" w:rsidRDefault="00C02DA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实际完成值</w:t>
            </w:r>
          </w:p>
        </w:tc>
      </w:tr>
      <w:tr w:rsidR="00B10081">
        <w:trPr>
          <w:trHeight w:val="480"/>
        </w:trPr>
        <w:tc>
          <w:tcPr>
            <w:tcW w:w="574"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10081" w:rsidRDefault="00C02DA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产出指标</w:t>
            </w:r>
          </w:p>
        </w:tc>
        <w:tc>
          <w:tcPr>
            <w:tcW w:w="901"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10081" w:rsidRDefault="00C02DA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数量指标</w:t>
            </w:r>
          </w:p>
        </w:tc>
        <w:tc>
          <w:tcPr>
            <w:tcW w:w="205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10081" w:rsidRDefault="00C02DA3">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农产品检测仪器配套设施（套）</w:t>
            </w:r>
          </w:p>
        </w:tc>
        <w:tc>
          <w:tcPr>
            <w:tcW w:w="732" w:type="pct"/>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B10081" w:rsidRDefault="00C02DA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w:t>
            </w:r>
          </w:p>
        </w:tc>
        <w:tc>
          <w:tcPr>
            <w:tcW w:w="73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10081" w:rsidRDefault="00C02DA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w:t>
            </w:r>
          </w:p>
        </w:tc>
      </w:tr>
      <w:tr w:rsidR="00B10081">
        <w:trPr>
          <w:trHeight w:val="480"/>
        </w:trPr>
        <w:tc>
          <w:tcPr>
            <w:tcW w:w="574"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10081" w:rsidRDefault="00B10081">
            <w:pPr>
              <w:jc w:val="center"/>
              <w:rPr>
                <w:rFonts w:ascii="宋体" w:eastAsia="宋体" w:hAnsi="宋体" w:cs="宋体"/>
                <w:color w:val="000000"/>
                <w:sz w:val="18"/>
                <w:szCs w:val="18"/>
              </w:rPr>
            </w:pPr>
          </w:p>
        </w:tc>
        <w:tc>
          <w:tcPr>
            <w:tcW w:w="901"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10081" w:rsidRDefault="00B10081">
            <w:pPr>
              <w:jc w:val="center"/>
              <w:rPr>
                <w:rFonts w:ascii="宋体" w:eastAsia="宋体" w:hAnsi="宋体" w:cs="宋体"/>
                <w:color w:val="000000"/>
                <w:sz w:val="18"/>
                <w:szCs w:val="18"/>
              </w:rPr>
            </w:pPr>
          </w:p>
        </w:tc>
        <w:tc>
          <w:tcPr>
            <w:tcW w:w="205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10081" w:rsidRDefault="00C02DA3">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购置农产品检测仪器（台）</w:t>
            </w:r>
          </w:p>
        </w:tc>
        <w:tc>
          <w:tcPr>
            <w:tcW w:w="732" w:type="pct"/>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B10081" w:rsidRDefault="00C02DA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6</w:t>
            </w:r>
          </w:p>
        </w:tc>
        <w:tc>
          <w:tcPr>
            <w:tcW w:w="73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10081" w:rsidRDefault="00C02DA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6</w:t>
            </w:r>
          </w:p>
        </w:tc>
      </w:tr>
      <w:tr w:rsidR="00B10081">
        <w:trPr>
          <w:trHeight w:val="480"/>
        </w:trPr>
        <w:tc>
          <w:tcPr>
            <w:tcW w:w="574"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10081" w:rsidRDefault="00B10081">
            <w:pPr>
              <w:jc w:val="center"/>
              <w:rPr>
                <w:rFonts w:ascii="宋体" w:eastAsia="宋体" w:hAnsi="宋体" w:cs="宋体"/>
                <w:color w:val="000000"/>
                <w:sz w:val="18"/>
                <w:szCs w:val="18"/>
              </w:rPr>
            </w:pPr>
          </w:p>
        </w:tc>
        <w:tc>
          <w:tcPr>
            <w:tcW w:w="901"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10081" w:rsidRDefault="00C02DA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质量指标</w:t>
            </w:r>
          </w:p>
        </w:tc>
        <w:tc>
          <w:tcPr>
            <w:tcW w:w="2059" w:type="pct"/>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B10081" w:rsidRDefault="00C02DA3">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产品质量验收合格率（%）</w:t>
            </w:r>
          </w:p>
        </w:tc>
        <w:tc>
          <w:tcPr>
            <w:tcW w:w="732" w:type="pct"/>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B10081" w:rsidRDefault="00C02DA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100%</w:t>
            </w:r>
          </w:p>
        </w:tc>
        <w:tc>
          <w:tcPr>
            <w:tcW w:w="73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10081" w:rsidRDefault="00C02DA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100%</w:t>
            </w:r>
          </w:p>
        </w:tc>
      </w:tr>
      <w:tr w:rsidR="00B10081">
        <w:trPr>
          <w:trHeight w:val="480"/>
        </w:trPr>
        <w:tc>
          <w:tcPr>
            <w:tcW w:w="574"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10081" w:rsidRDefault="00B10081">
            <w:pPr>
              <w:jc w:val="center"/>
              <w:rPr>
                <w:rFonts w:ascii="宋体" w:eastAsia="宋体" w:hAnsi="宋体" w:cs="宋体"/>
                <w:color w:val="000000"/>
                <w:sz w:val="18"/>
                <w:szCs w:val="18"/>
              </w:rPr>
            </w:pPr>
          </w:p>
        </w:tc>
        <w:tc>
          <w:tcPr>
            <w:tcW w:w="901"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10081" w:rsidRDefault="00B10081">
            <w:pPr>
              <w:jc w:val="center"/>
              <w:rPr>
                <w:rFonts w:ascii="宋体" w:eastAsia="宋体" w:hAnsi="宋体" w:cs="宋体"/>
                <w:color w:val="000000"/>
                <w:sz w:val="18"/>
                <w:szCs w:val="18"/>
              </w:rPr>
            </w:pPr>
          </w:p>
        </w:tc>
        <w:tc>
          <w:tcPr>
            <w:tcW w:w="2059" w:type="pct"/>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B10081" w:rsidRDefault="00C02DA3">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资金到位率（%）</w:t>
            </w:r>
          </w:p>
        </w:tc>
        <w:tc>
          <w:tcPr>
            <w:tcW w:w="732" w:type="pct"/>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B10081" w:rsidRDefault="00C02DA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100%</w:t>
            </w:r>
          </w:p>
        </w:tc>
        <w:tc>
          <w:tcPr>
            <w:tcW w:w="73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10081" w:rsidRDefault="00C02DA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100%</w:t>
            </w:r>
          </w:p>
        </w:tc>
      </w:tr>
      <w:tr w:rsidR="00B10081">
        <w:trPr>
          <w:trHeight w:val="480"/>
        </w:trPr>
        <w:tc>
          <w:tcPr>
            <w:tcW w:w="574"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10081" w:rsidRDefault="00B10081">
            <w:pPr>
              <w:jc w:val="center"/>
              <w:rPr>
                <w:rFonts w:ascii="宋体" w:eastAsia="宋体" w:hAnsi="宋体" w:cs="宋体"/>
                <w:color w:val="000000"/>
                <w:sz w:val="18"/>
                <w:szCs w:val="18"/>
              </w:rPr>
            </w:pPr>
          </w:p>
        </w:tc>
        <w:tc>
          <w:tcPr>
            <w:tcW w:w="90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10081" w:rsidRDefault="00C02DA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时效指标</w:t>
            </w:r>
          </w:p>
        </w:tc>
        <w:tc>
          <w:tcPr>
            <w:tcW w:w="205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10081" w:rsidRDefault="00C02DA3">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资金发放及时率（%）</w:t>
            </w:r>
          </w:p>
        </w:tc>
        <w:tc>
          <w:tcPr>
            <w:tcW w:w="732" w:type="pct"/>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B10081" w:rsidRDefault="00C02DA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100%</w:t>
            </w:r>
          </w:p>
        </w:tc>
        <w:tc>
          <w:tcPr>
            <w:tcW w:w="73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10081" w:rsidRDefault="00C02DA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100%</w:t>
            </w:r>
          </w:p>
        </w:tc>
      </w:tr>
      <w:tr w:rsidR="00B10081">
        <w:trPr>
          <w:trHeight w:val="480"/>
        </w:trPr>
        <w:tc>
          <w:tcPr>
            <w:tcW w:w="574"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10081" w:rsidRDefault="00B10081">
            <w:pPr>
              <w:jc w:val="center"/>
              <w:rPr>
                <w:rFonts w:ascii="宋体" w:eastAsia="宋体" w:hAnsi="宋体" w:cs="宋体"/>
                <w:color w:val="000000"/>
                <w:sz w:val="18"/>
                <w:szCs w:val="18"/>
              </w:rPr>
            </w:pPr>
          </w:p>
        </w:tc>
        <w:tc>
          <w:tcPr>
            <w:tcW w:w="901"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10081" w:rsidRDefault="00C02DA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成本指标</w:t>
            </w:r>
          </w:p>
        </w:tc>
        <w:tc>
          <w:tcPr>
            <w:tcW w:w="2059" w:type="pct"/>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B10081" w:rsidRDefault="00C02DA3">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农产品检测仪器配套设施成本（元/套）</w:t>
            </w:r>
          </w:p>
        </w:tc>
        <w:tc>
          <w:tcPr>
            <w:tcW w:w="732" w:type="pct"/>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B10081" w:rsidRDefault="00C02DA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15.5 </w:t>
            </w:r>
          </w:p>
        </w:tc>
        <w:tc>
          <w:tcPr>
            <w:tcW w:w="73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10081" w:rsidRDefault="00C02DA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15.5</w:t>
            </w:r>
          </w:p>
        </w:tc>
      </w:tr>
      <w:tr w:rsidR="00B10081">
        <w:trPr>
          <w:trHeight w:val="480"/>
        </w:trPr>
        <w:tc>
          <w:tcPr>
            <w:tcW w:w="574"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10081" w:rsidRDefault="00B10081">
            <w:pPr>
              <w:jc w:val="center"/>
              <w:rPr>
                <w:rFonts w:ascii="宋体" w:eastAsia="宋体" w:hAnsi="宋体" w:cs="宋体"/>
                <w:color w:val="000000"/>
                <w:sz w:val="18"/>
                <w:szCs w:val="18"/>
              </w:rPr>
            </w:pPr>
          </w:p>
        </w:tc>
        <w:tc>
          <w:tcPr>
            <w:tcW w:w="901"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10081" w:rsidRDefault="00B10081">
            <w:pPr>
              <w:jc w:val="center"/>
              <w:rPr>
                <w:rFonts w:ascii="宋体" w:eastAsia="宋体" w:hAnsi="宋体" w:cs="宋体"/>
                <w:color w:val="000000"/>
                <w:sz w:val="18"/>
                <w:szCs w:val="18"/>
              </w:rPr>
            </w:pPr>
          </w:p>
        </w:tc>
        <w:tc>
          <w:tcPr>
            <w:tcW w:w="2059" w:type="pct"/>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B10081" w:rsidRDefault="00C02DA3">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农产品检测仪器（万元/台）</w:t>
            </w:r>
          </w:p>
        </w:tc>
        <w:tc>
          <w:tcPr>
            <w:tcW w:w="732" w:type="pct"/>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B10081" w:rsidRDefault="00C02DA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1.38</w:t>
            </w:r>
          </w:p>
        </w:tc>
        <w:tc>
          <w:tcPr>
            <w:tcW w:w="73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10081" w:rsidRDefault="00C02DA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1.17</w:t>
            </w:r>
          </w:p>
        </w:tc>
      </w:tr>
    </w:tbl>
    <w:p w:rsidR="00B10081" w:rsidRDefault="00C02DA3">
      <w:pPr>
        <w:pStyle w:val="11"/>
        <w:spacing w:line="560" w:lineRule="exact"/>
        <w:ind w:firstLine="643"/>
        <w:rPr>
          <w:rFonts w:ascii="仿宋_GB2312" w:eastAsia="仿宋_GB2312" w:hAnsi="Times New Roman" w:cs="Times New Roman"/>
          <w:bCs/>
          <w:kern w:val="0"/>
          <w:sz w:val="32"/>
          <w:szCs w:val="32"/>
        </w:rPr>
      </w:pPr>
      <w:r>
        <w:rPr>
          <w:rFonts w:ascii="仿宋_GB2312" w:eastAsia="仿宋_GB2312" w:hAnsi="仿宋" w:cs="宋体" w:hint="eastAsia"/>
          <w:b/>
          <w:bCs/>
          <w:sz w:val="32"/>
          <w:szCs w:val="32"/>
        </w:rPr>
        <w:t>（四）项目效益情况</w:t>
      </w:r>
    </w:p>
    <w:p w:rsidR="00B10081" w:rsidRDefault="00C02DA3">
      <w:pPr>
        <w:spacing w:line="560" w:lineRule="exact"/>
        <w:ind w:firstLineChars="200" w:firstLine="640"/>
        <w:rPr>
          <w:rFonts w:ascii="仿宋_GB2312" w:eastAsia="仿宋_GB2312" w:hAnsi="Times New Roman" w:cs="Times New Roman"/>
          <w:bCs/>
          <w:kern w:val="0"/>
          <w:sz w:val="32"/>
          <w:szCs w:val="32"/>
        </w:rPr>
      </w:pPr>
      <w:r>
        <w:rPr>
          <w:rFonts w:ascii="仿宋_GB2312" w:eastAsia="仿宋_GB2312" w:hAnsi="Times New Roman" w:cs="Times New Roman" w:hint="eastAsia"/>
          <w:bCs/>
          <w:kern w:val="0"/>
          <w:sz w:val="32"/>
          <w:szCs w:val="32"/>
        </w:rPr>
        <w:t>化验室的“双认证”考核后，通过市抽样和蔬菜生产基地抽烟样进行化验，掌握我县农产品农药残留量的情况，通过科学指导种田，提高农产品的质量，为全县人民舌尖上的安全保驾护航。</w:t>
      </w:r>
    </w:p>
    <w:tbl>
      <w:tblPr>
        <w:tblW w:w="4998" w:type="pct"/>
        <w:tblCellMar>
          <w:left w:w="0" w:type="dxa"/>
          <w:right w:w="0" w:type="dxa"/>
        </w:tblCellMar>
        <w:tblLook w:val="04A0"/>
      </w:tblPr>
      <w:tblGrid>
        <w:gridCol w:w="958"/>
        <w:gridCol w:w="1503"/>
        <w:gridCol w:w="3436"/>
        <w:gridCol w:w="1221"/>
        <w:gridCol w:w="1221"/>
      </w:tblGrid>
      <w:tr w:rsidR="00B10081">
        <w:trPr>
          <w:trHeight w:val="559"/>
        </w:trPr>
        <w:tc>
          <w:tcPr>
            <w:tcW w:w="57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10081" w:rsidRDefault="00C02DA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一级指标</w:t>
            </w:r>
          </w:p>
        </w:tc>
        <w:tc>
          <w:tcPr>
            <w:tcW w:w="90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10081" w:rsidRDefault="00C02DA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二级指标</w:t>
            </w:r>
          </w:p>
        </w:tc>
        <w:tc>
          <w:tcPr>
            <w:tcW w:w="205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10081" w:rsidRDefault="00C02DA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三级指标</w:t>
            </w:r>
          </w:p>
        </w:tc>
        <w:tc>
          <w:tcPr>
            <w:tcW w:w="732" w:type="pc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B10081" w:rsidRDefault="00C02DA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年度指标值</w:t>
            </w:r>
          </w:p>
        </w:tc>
        <w:tc>
          <w:tcPr>
            <w:tcW w:w="73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10081" w:rsidRDefault="00C02DA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实际完成值</w:t>
            </w:r>
          </w:p>
        </w:tc>
      </w:tr>
      <w:tr w:rsidR="00B10081">
        <w:trPr>
          <w:trHeight w:val="480"/>
        </w:trPr>
        <w:tc>
          <w:tcPr>
            <w:tcW w:w="574"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10081" w:rsidRDefault="00C02DA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效益指标</w:t>
            </w:r>
          </w:p>
        </w:tc>
        <w:tc>
          <w:tcPr>
            <w:tcW w:w="901" w:type="pc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B10081" w:rsidRDefault="00C02DA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经济效益指标</w:t>
            </w:r>
          </w:p>
        </w:tc>
        <w:tc>
          <w:tcPr>
            <w:tcW w:w="205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10081" w:rsidRDefault="00B10081">
            <w:pPr>
              <w:jc w:val="left"/>
              <w:rPr>
                <w:rFonts w:ascii="宋体" w:eastAsia="宋体" w:hAnsi="宋体" w:cs="宋体"/>
                <w:color w:val="000000"/>
                <w:sz w:val="18"/>
                <w:szCs w:val="18"/>
              </w:rPr>
            </w:pPr>
          </w:p>
        </w:tc>
        <w:tc>
          <w:tcPr>
            <w:tcW w:w="732" w:type="pct"/>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B10081" w:rsidRDefault="00B10081">
            <w:pPr>
              <w:jc w:val="center"/>
              <w:rPr>
                <w:rFonts w:ascii="宋体" w:eastAsia="宋体" w:hAnsi="宋体" w:cs="宋体"/>
                <w:color w:val="000000"/>
                <w:sz w:val="18"/>
                <w:szCs w:val="18"/>
              </w:rPr>
            </w:pPr>
          </w:p>
        </w:tc>
        <w:tc>
          <w:tcPr>
            <w:tcW w:w="73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10081" w:rsidRDefault="00B10081">
            <w:pPr>
              <w:jc w:val="center"/>
              <w:rPr>
                <w:rFonts w:ascii="宋体" w:eastAsia="宋体" w:hAnsi="宋体" w:cs="宋体"/>
                <w:color w:val="000000"/>
                <w:sz w:val="18"/>
                <w:szCs w:val="18"/>
              </w:rPr>
            </w:pPr>
          </w:p>
        </w:tc>
      </w:tr>
      <w:tr w:rsidR="00B10081">
        <w:trPr>
          <w:trHeight w:val="480"/>
        </w:trPr>
        <w:tc>
          <w:tcPr>
            <w:tcW w:w="574"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10081" w:rsidRDefault="00B10081">
            <w:pPr>
              <w:jc w:val="center"/>
              <w:rPr>
                <w:rFonts w:ascii="宋体" w:eastAsia="宋体" w:hAnsi="宋体" w:cs="宋体"/>
                <w:color w:val="000000"/>
                <w:sz w:val="18"/>
                <w:szCs w:val="18"/>
              </w:rPr>
            </w:pPr>
          </w:p>
        </w:tc>
        <w:tc>
          <w:tcPr>
            <w:tcW w:w="901" w:type="pc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B10081" w:rsidRDefault="00C02DA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社会效益指标</w:t>
            </w:r>
          </w:p>
        </w:tc>
        <w:tc>
          <w:tcPr>
            <w:tcW w:w="205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10081" w:rsidRDefault="00C02DA3">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为社会提供检测服务（%）</w:t>
            </w:r>
          </w:p>
        </w:tc>
        <w:tc>
          <w:tcPr>
            <w:tcW w:w="732" w:type="pct"/>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B10081" w:rsidRDefault="00C02DA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100%</w:t>
            </w:r>
          </w:p>
        </w:tc>
        <w:tc>
          <w:tcPr>
            <w:tcW w:w="73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10081" w:rsidRDefault="00C02DA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100%</w:t>
            </w:r>
          </w:p>
        </w:tc>
      </w:tr>
      <w:tr w:rsidR="00B10081">
        <w:trPr>
          <w:trHeight w:val="480"/>
        </w:trPr>
        <w:tc>
          <w:tcPr>
            <w:tcW w:w="574"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10081" w:rsidRDefault="00B10081">
            <w:pPr>
              <w:jc w:val="center"/>
              <w:rPr>
                <w:rFonts w:ascii="宋体" w:eastAsia="宋体" w:hAnsi="宋体" w:cs="宋体"/>
                <w:color w:val="000000"/>
                <w:sz w:val="18"/>
                <w:szCs w:val="18"/>
              </w:rPr>
            </w:pPr>
          </w:p>
        </w:tc>
        <w:tc>
          <w:tcPr>
            <w:tcW w:w="901" w:type="pc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B10081" w:rsidRDefault="00C02DA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生态效益指标</w:t>
            </w:r>
          </w:p>
        </w:tc>
        <w:tc>
          <w:tcPr>
            <w:tcW w:w="205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10081" w:rsidRDefault="00B10081">
            <w:pPr>
              <w:jc w:val="left"/>
              <w:rPr>
                <w:rFonts w:ascii="宋体" w:eastAsia="宋体" w:hAnsi="宋体" w:cs="宋体"/>
                <w:color w:val="000000"/>
                <w:sz w:val="18"/>
                <w:szCs w:val="18"/>
              </w:rPr>
            </w:pPr>
          </w:p>
        </w:tc>
        <w:tc>
          <w:tcPr>
            <w:tcW w:w="732" w:type="pct"/>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B10081" w:rsidRDefault="00B10081">
            <w:pPr>
              <w:jc w:val="center"/>
              <w:rPr>
                <w:rFonts w:ascii="宋体" w:eastAsia="宋体" w:hAnsi="宋体" w:cs="宋体"/>
                <w:color w:val="000000"/>
                <w:sz w:val="18"/>
                <w:szCs w:val="18"/>
              </w:rPr>
            </w:pPr>
          </w:p>
        </w:tc>
        <w:tc>
          <w:tcPr>
            <w:tcW w:w="73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10081" w:rsidRDefault="00B10081">
            <w:pPr>
              <w:jc w:val="center"/>
              <w:rPr>
                <w:rFonts w:ascii="宋体" w:eastAsia="宋体" w:hAnsi="宋体" w:cs="宋体"/>
                <w:color w:val="000000"/>
                <w:sz w:val="18"/>
                <w:szCs w:val="18"/>
              </w:rPr>
            </w:pPr>
          </w:p>
        </w:tc>
      </w:tr>
      <w:tr w:rsidR="00B10081">
        <w:trPr>
          <w:trHeight w:val="480"/>
        </w:trPr>
        <w:tc>
          <w:tcPr>
            <w:tcW w:w="574"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10081" w:rsidRDefault="00B10081">
            <w:pPr>
              <w:jc w:val="center"/>
              <w:rPr>
                <w:rFonts w:ascii="宋体" w:eastAsia="宋体" w:hAnsi="宋体" w:cs="宋体"/>
                <w:color w:val="000000"/>
                <w:sz w:val="18"/>
                <w:szCs w:val="18"/>
              </w:rPr>
            </w:pPr>
          </w:p>
        </w:tc>
        <w:tc>
          <w:tcPr>
            <w:tcW w:w="90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10081" w:rsidRDefault="00C02DA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可持续影响指标</w:t>
            </w:r>
          </w:p>
        </w:tc>
        <w:tc>
          <w:tcPr>
            <w:tcW w:w="205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10081" w:rsidRDefault="00C02DA3">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农产品检测仪配套设施使用年限（年）</w:t>
            </w:r>
          </w:p>
        </w:tc>
        <w:tc>
          <w:tcPr>
            <w:tcW w:w="732" w:type="pct"/>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B10081" w:rsidRDefault="00C02DA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73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10081" w:rsidRDefault="00C02DA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r>
      <w:tr w:rsidR="00B10081">
        <w:trPr>
          <w:trHeight w:val="480"/>
        </w:trPr>
        <w:tc>
          <w:tcPr>
            <w:tcW w:w="574" w:type="pc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B10081" w:rsidRDefault="00C02DA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满意度指标</w:t>
            </w:r>
          </w:p>
        </w:tc>
        <w:tc>
          <w:tcPr>
            <w:tcW w:w="90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10081" w:rsidRDefault="00C02DA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服务对象满意度指标</w:t>
            </w:r>
          </w:p>
        </w:tc>
        <w:tc>
          <w:tcPr>
            <w:tcW w:w="205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10081" w:rsidRDefault="00C02DA3">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受益群众满意度（%）</w:t>
            </w:r>
          </w:p>
        </w:tc>
        <w:tc>
          <w:tcPr>
            <w:tcW w:w="732" w:type="pct"/>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B10081" w:rsidRDefault="00C02DA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w:t>
            </w:r>
            <w:bookmarkStart w:id="8" w:name="_GoBack"/>
            <w:bookmarkEnd w:id="8"/>
            <w:r>
              <w:rPr>
                <w:rFonts w:ascii="宋体" w:eastAsia="宋体" w:hAnsi="宋体" w:cs="宋体" w:hint="eastAsia"/>
                <w:color w:val="000000"/>
                <w:kern w:val="0"/>
                <w:sz w:val="18"/>
                <w:szCs w:val="18"/>
              </w:rPr>
              <w:t>90%</w:t>
            </w:r>
          </w:p>
        </w:tc>
        <w:tc>
          <w:tcPr>
            <w:tcW w:w="73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10081" w:rsidRDefault="00C02DA3">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90%</w:t>
            </w:r>
          </w:p>
        </w:tc>
      </w:tr>
    </w:tbl>
    <w:p w:rsidR="00B10081" w:rsidRDefault="00C02DA3">
      <w:pPr>
        <w:pStyle w:val="12"/>
        <w:keepNext w:val="0"/>
        <w:keepLines w:val="0"/>
        <w:spacing w:before="0" w:after="0" w:line="560" w:lineRule="exact"/>
        <w:ind w:firstLineChars="0" w:firstLine="0"/>
      </w:pPr>
      <w:r>
        <w:rPr>
          <w:rFonts w:ascii="黑体" w:hAnsi="黑体" w:hint="eastAsia"/>
        </w:rPr>
        <w:t>五、主要经验及做法、存在的问题及原因分析</w:t>
      </w:r>
    </w:p>
    <w:p w:rsidR="00B10081" w:rsidRDefault="00C02DA3">
      <w:pPr>
        <w:pStyle w:val="2"/>
        <w:keepNext w:val="0"/>
        <w:keepLines w:val="0"/>
        <w:numPr>
          <w:ilvl w:val="0"/>
          <w:numId w:val="8"/>
        </w:numPr>
        <w:spacing w:before="0" w:after="0" w:line="560" w:lineRule="exact"/>
        <w:ind w:left="0" w:firstLineChars="200" w:firstLine="643"/>
      </w:pPr>
      <w:r>
        <w:rPr>
          <w:rFonts w:hint="eastAsia"/>
        </w:rPr>
        <w:t>主要经验及做法</w:t>
      </w:r>
    </w:p>
    <w:p w:rsidR="00B10081" w:rsidRDefault="00C02DA3">
      <w:pPr>
        <w:spacing w:line="560" w:lineRule="exact"/>
        <w:ind w:firstLineChars="200" w:firstLine="640"/>
        <w:rPr>
          <w:rFonts w:ascii="仿宋_GB2312" w:eastAsia="仿宋_GB2312" w:hAnsi="Times New Roman" w:cs="Times New Roman"/>
          <w:bCs/>
          <w:kern w:val="0"/>
          <w:sz w:val="32"/>
          <w:szCs w:val="32"/>
        </w:rPr>
      </w:pPr>
      <w:r>
        <w:rPr>
          <w:rFonts w:ascii="仿宋_GB2312" w:eastAsia="仿宋_GB2312" w:hAnsi="Times New Roman" w:cs="Times New Roman" w:hint="eastAsia"/>
          <w:bCs/>
          <w:kern w:val="0"/>
          <w:sz w:val="32"/>
          <w:szCs w:val="32"/>
        </w:rPr>
        <w:t>（1）加强技术储备，提高人员素质。一方面组织技术人员到北疆通过“双认证”检测机构进行跟班学习和组织质</w:t>
      </w:r>
      <w:r>
        <w:rPr>
          <w:rFonts w:ascii="仿宋_GB2312" w:eastAsia="仿宋_GB2312" w:hAnsi="Times New Roman" w:cs="Times New Roman" w:hint="eastAsia"/>
          <w:bCs/>
          <w:kern w:val="0"/>
          <w:sz w:val="32"/>
          <w:szCs w:val="32"/>
        </w:rPr>
        <w:lastRenderedPageBreak/>
        <w:t>检相关人员进行内审员培训，提高自身业务素质</w:t>
      </w:r>
    </w:p>
    <w:p w:rsidR="00B10081" w:rsidRDefault="00C02DA3">
      <w:pPr>
        <w:spacing w:line="560" w:lineRule="exact"/>
        <w:ind w:firstLineChars="200" w:firstLine="640"/>
        <w:rPr>
          <w:rFonts w:ascii="仿宋_GB2312" w:eastAsia="仿宋_GB2312" w:hAnsi="Times New Roman" w:cs="Times New Roman"/>
          <w:bCs/>
          <w:kern w:val="0"/>
          <w:sz w:val="32"/>
          <w:szCs w:val="32"/>
        </w:rPr>
      </w:pPr>
      <w:r>
        <w:rPr>
          <w:rFonts w:ascii="仿宋_GB2312" w:eastAsia="仿宋_GB2312" w:hAnsi="Times New Roman" w:cs="Times New Roman" w:hint="eastAsia"/>
          <w:bCs/>
          <w:kern w:val="0"/>
          <w:sz w:val="32"/>
          <w:szCs w:val="32"/>
        </w:rPr>
        <w:t>（2）积极完善档案，做好资料保障。积极完善检测实验仪器、试剂耗材档案。编制质量手册、程序文件、作业指导书、各项记录表格等四大体系相关档案和文件，为“双认证”的开展做好前期准备。</w:t>
      </w:r>
    </w:p>
    <w:p w:rsidR="00B10081" w:rsidRDefault="00C02DA3">
      <w:pPr>
        <w:spacing w:line="560" w:lineRule="exact"/>
        <w:ind w:firstLineChars="200" w:firstLine="640"/>
        <w:rPr>
          <w:rFonts w:ascii="仿宋_GB2312" w:eastAsia="仿宋_GB2312" w:hAnsi="Times New Roman" w:cs="Times New Roman"/>
          <w:bCs/>
          <w:kern w:val="0"/>
          <w:sz w:val="32"/>
          <w:szCs w:val="32"/>
        </w:rPr>
      </w:pPr>
      <w:r>
        <w:rPr>
          <w:rFonts w:ascii="仿宋_GB2312" w:eastAsia="仿宋_GB2312" w:hAnsi="Times New Roman" w:cs="Times New Roman" w:hint="eastAsia"/>
          <w:bCs/>
          <w:kern w:val="0"/>
          <w:sz w:val="32"/>
          <w:szCs w:val="32"/>
        </w:rPr>
        <w:t>（3）做好药品试剂耗材的筹备工作。要主动和当地公安部门有效对接，根据认证参数及时购买所需的试剂、药品和耗材。确保运输顺畅，安防到位。</w:t>
      </w:r>
    </w:p>
    <w:p w:rsidR="00B10081" w:rsidRDefault="00C02DA3">
      <w:pPr>
        <w:spacing w:line="560" w:lineRule="exact"/>
        <w:ind w:firstLineChars="200" w:firstLine="640"/>
        <w:rPr>
          <w:rFonts w:ascii="仿宋_GB2312" w:eastAsia="仿宋_GB2312" w:hAnsi="Times New Roman" w:cs="Times New Roman"/>
          <w:bCs/>
          <w:kern w:val="0"/>
          <w:sz w:val="32"/>
          <w:szCs w:val="32"/>
        </w:rPr>
      </w:pPr>
      <w:r>
        <w:rPr>
          <w:rFonts w:ascii="仿宋_GB2312" w:eastAsia="仿宋_GB2312" w:hAnsi="Times New Roman" w:cs="Times New Roman" w:hint="eastAsia"/>
          <w:bCs/>
          <w:kern w:val="0"/>
          <w:sz w:val="32"/>
          <w:szCs w:val="32"/>
        </w:rPr>
        <w:t>（4）开展技术练兵，完善质量体系。组织开展技术操作和模拟演练，直至熟悉流程和体系文件；对质量体系进行试运行，对实验室进行内部审核和管理评审，对不符合项及时进行改进，逐步改善体系。</w:t>
      </w:r>
    </w:p>
    <w:p w:rsidR="00B10081" w:rsidRDefault="00C02DA3">
      <w:pPr>
        <w:pStyle w:val="2"/>
        <w:keepNext w:val="0"/>
        <w:keepLines w:val="0"/>
        <w:numPr>
          <w:ilvl w:val="0"/>
          <w:numId w:val="8"/>
        </w:numPr>
        <w:spacing w:before="0" w:after="0" w:line="560" w:lineRule="exact"/>
        <w:ind w:left="0" w:firstLineChars="200" w:firstLine="643"/>
      </w:pPr>
      <w:r>
        <w:rPr>
          <w:rFonts w:hint="eastAsia"/>
        </w:rPr>
        <w:t>存在的问题及原因分析</w:t>
      </w:r>
    </w:p>
    <w:p w:rsidR="00B10081" w:rsidRDefault="00C02DA3">
      <w:pPr>
        <w:spacing w:line="560" w:lineRule="exact"/>
        <w:ind w:firstLineChars="200" w:firstLine="640"/>
        <w:rPr>
          <w:rFonts w:ascii="仿宋_GB2312" w:eastAsia="仿宋_GB2312" w:hAnsi="Times New Roman" w:cs="Times New Roman"/>
          <w:bCs/>
          <w:kern w:val="0"/>
          <w:sz w:val="32"/>
          <w:szCs w:val="32"/>
        </w:rPr>
      </w:pPr>
      <w:r>
        <w:rPr>
          <w:rFonts w:ascii="仿宋_GB2312" w:eastAsia="仿宋_GB2312" w:hAnsi="Times New Roman" w:cs="Times New Roman" w:hint="eastAsia"/>
          <w:bCs/>
          <w:kern w:val="0"/>
          <w:sz w:val="32"/>
          <w:szCs w:val="32"/>
        </w:rPr>
        <w:t>通过预算绩效管理，发现了工作中存在的不足，如前期资金使用因资金拨付迟缓原因未按期支付，导致了资金滞缓，影响了项目的进度，造成了部分资金上缴国库。主要问题是：县(市)人民政府对农产品质检工作重视不够，人员编制配备不到位,缺岗、空岗、认证运行资金无保障，导致各检测机构均不能正常运转，检测机构不通过“双认证”，检测出的数据就不具备法律效力，无法为农产品质量安全监管工作提供有效科学依据，是农业安全生产工作中的薄弱环节和隐患。自治区农业厅农产品安全监管处要求各地在9月底前完成整改。因机构改革人事冻结和全力以赴抓重点工作等因素3个月内完成整改难度大，行署已向自治区安委会提出</w:t>
      </w:r>
      <w:r>
        <w:rPr>
          <w:rFonts w:ascii="仿宋_GB2312" w:eastAsia="仿宋_GB2312" w:hAnsi="Times New Roman" w:cs="Times New Roman" w:hint="eastAsia"/>
          <w:bCs/>
          <w:kern w:val="0"/>
          <w:sz w:val="32"/>
          <w:szCs w:val="32"/>
        </w:rPr>
        <w:lastRenderedPageBreak/>
        <w:t>申请在2019年6月前全部整改到位，目前正在等待自治区安委会的回复。抓好农产品质检机构“双认证”工作是落实安全生产责任的重点工作，已经到了非抓不可、刻不容缓的地步。</w:t>
      </w:r>
    </w:p>
    <w:p w:rsidR="00B10081" w:rsidRDefault="00C02DA3">
      <w:pPr>
        <w:pStyle w:val="12"/>
        <w:keepNext w:val="0"/>
        <w:keepLines w:val="0"/>
        <w:spacing w:before="0" w:after="0" w:line="560" w:lineRule="exact"/>
        <w:ind w:firstLine="643"/>
        <w:rPr>
          <w:rFonts w:ascii="黑体" w:hAnsi="黑体"/>
        </w:rPr>
      </w:pPr>
      <w:r>
        <w:rPr>
          <w:rFonts w:ascii="黑体" w:hAnsi="黑体" w:hint="eastAsia"/>
        </w:rPr>
        <w:t>六、有关建议</w:t>
      </w:r>
    </w:p>
    <w:p w:rsidR="00B10081" w:rsidRDefault="00C02DA3">
      <w:pPr>
        <w:spacing w:line="560" w:lineRule="exact"/>
        <w:ind w:firstLineChars="200" w:firstLine="640"/>
        <w:rPr>
          <w:rFonts w:ascii="仿宋_GB2312" w:eastAsia="仿宋_GB2312" w:hAnsi="Times New Roman" w:cs="Times New Roman"/>
          <w:bCs/>
          <w:kern w:val="0"/>
          <w:sz w:val="32"/>
          <w:szCs w:val="32"/>
        </w:rPr>
      </w:pPr>
      <w:r>
        <w:rPr>
          <w:rFonts w:ascii="仿宋_GB2312" w:eastAsia="仿宋_GB2312" w:hAnsi="Times New Roman" w:cs="Times New Roman" w:hint="eastAsia"/>
          <w:bCs/>
          <w:kern w:val="0"/>
          <w:sz w:val="32"/>
          <w:szCs w:val="32"/>
        </w:rPr>
        <w:t>年初做好资金计划，按照项目进度及时拨付资金，使资金使用效益最大化，减少不必要的浪费，节约成本。县级农业农村局领导，协调各方，组建“双认证”专业人员，开展好此项工作。抓好农产品生产基地源头治理，多用有机肥和农家肥，提高农产品质量和水平。</w:t>
      </w:r>
    </w:p>
    <w:p w:rsidR="00B10081" w:rsidRDefault="00C02DA3" w:rsidP="00E466F5">
      <w:pPr>
        <w:pStyle w:val="12"/>
        <w:keepNext w:val="0"/>
        <w:keepLines w:val="0"/>
        <w:spacing w:before="0" w:after="0" w:line="560" w:lineRule="exact"/>
        <w:ind w:firstLine="643"/>
        <w:rPr>
          <w:rFonts w:ascii="黑体" w:hAnsi="黑体"/>
        </w:rPr>
      </w:pPr>
      <w:r>
        <w:rPr>
          <w:rFonts w:ascii="黑体" w:hAnsi="黑体" w:hint="eastAsia"/>
        </w:rPr>
        <w:t>七、其他需要说明的问题</w:t>
      </w:r>
    </w:p>
    <w:p w:rsidR="00B10081" w:rsidRDefault="00C02DA3">
      <w:pPr>
        <w:spacing w:line="560" w:lineRule="exact"/>
        <w:ind w:firstLineChars="200" w:firstLine="640"/>
        <w:rPr>
          <w:rFonts w:ascii="仿宋_GB2312" w:eastAsia="仿宋_GB2312" w:hAnsi="Times New Roman" w:cs="Times New Roman"/>
          <w:bCs/>
          <w:kern w:val="0"/>
          <w:sz w:val="32"/>
          <w:szCs w:val="32"/>
        </w:rPr>
      </w:pPr>
      <w:r>
        <w:rPr>
          <w:rFonts w:ascii="仿宋_GB2312" w:eastAsia="仿宋_GB2312" w:hAnsi="Times New Roman" w:cs="Times New Roman" w:hint="eastAsia"/>
          <w:bCs/>
          <w:kern w:val="0"/>
          <w:sz w:val="32"/>
          <w:szCs w:val="32"/>
        </w:rPr>
        <w:t>无其他说明问题。</w:t>
      </w:r>
    </w:p>
    <w:p w:rsidR="00B10081" w:rsidRDefault="00B10081">
      <w:pPr>
        <w:spacing w:line="560" w:lineRule="exact"/>
        <w:ind w:firstLineChars="200" w:firstLine="640"/>
        <w:rPr>
          <w:rFonts w:ascii="仿宋_GB2312" w:eastAsia="仿宋_GB2312" w:hAnsi="仿宋" w:cs="宋体"/>
          <w:sz w:val="32"/>
          <w:szCs w:val="32"/>
        </w:rPr>
      </w:pPr>
    </w:p>
    <w:p w:rsidR="00B10081" w:rsidRDefault="00B10081">
      <w:pPr>
        <w:pStyle w:val="1"/>
      </w:pPr>
    </w:p>
    <w:p w:rsidR="00B10081" w:rsidRDefault="00C02DA3">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附件1：喀什地区叶城县农产品质量安全检验检测购置农产品检测仪器项目支出绩效目标申报表</w:t>
      </w:r>
    </w:p>
    <w:p w:rsidR="00B10081" w:rsidRDefault="00C02DA3">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附件2：喀什地区叶城县农产品质量安全检验检测购置农产品检测仪器项目支出绩效自评表</w:t>
      </w:r>
    </w:p>
    <w:p w:rsidR="00B10081" w:rsidRDefault="00C02DA3">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附件3：喀什地区叶城县农产品质量安全检验检测购置农产品检测仪器项目支出绩效评价指标体系</w:t>
      </w:r>
    </w:p>
    <w:p w:rsidR="00B10081" w:rsidRDefault="00C02DA3">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附件4：喀什地区部门支出绩效评价评分表</w:t>
      </w:r>
    </w:p>
    <w:sectPr w:rsidR="00B10081" w:rsidSect="00B10081">
      <w:footerReference w:type="default" r:id="rId9"/>
      <w:pgSz w:w="11906" w:h="16838"/>
      <w:pgMar w:top="1440" w:right="1797" w:bottom="1440" w:left="1797" w:header="851" w:footer="992" w:gutter="0"/>
      <w:pgNumType w:start="1"/>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0948" w:rsidRDefault="00330948" w:rsidP="00B10081">
      <w:r>
        <w:separator/>
      </w:r>
    </w:p>
  </w:endnote>
  <w:endnote w:type="continuationSeparator" w:id="1">
    <w:p w:rsidR="00330948" w:rsidRDefault="00330948" w:rsidP="00B100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微软雅黑"/>
    <w:charset w:val="86"/>
    <w:family w:val="auto"/>
    <w:pitch w:val="default"/>
    <w:sig w:usb0="00000000" w:usb1="00000000"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Light">
    <w:altName w:val="宋体"/>
    <w:charset w:val="86"/>
    <w:family w:val="auto"/>
    <w:pitch w:val="default"/>
    <w:sig w:usb0="00000000" w:usb1="00000000" w:usb2="00000016" w:usb3="00000000" w:csb0="0004000F" w:csb1="00000000"/>
  </w:font>
  <w:font w:name="仿宋_GB2312">
    <w:altName w:val="仿宋"/>
    <w:panose1 w:val="02010609030101010101"/>
    <w:charset w:val="86"/>
    <w:family w:val="modern"/>
    <w:pitch w:val="fixed"/>
    <w:sig w:usb0="00000001" w:usb1="080E0000" w:usb2="00000010" w:usb3="00000000" w:csb0="00040000" w:csb1="00000000"/>
  </w:font>
  <w:font w:name="MingLiU">
    <w:altName w:val="細明體"/>
    <w:panose1 w:val="02020509000000000000"/>
    <w:charset w:val="88"/>
    <w:family w:val="modern"/>
    <w:pitch w:val="fixed"/>
    <w:sig w:usb0="A00002FF" w:usb1="28CFFCFA" w:usb2="00000016" w:usb3="00000000" w:csb0="00100001" w:csb1="00000000"/>
  </w:font>
  <w:font w:name="方正小标宋简体">
    <w:altName w:val="黑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081" w:rsidRDefault="00B10081">
    <w:pPr>
      <w:pStyle w:val="a5"/>
      <w:jc w:val="center"/>
    </w:pPr>
  </w:p>
  <w:p w:rsidR="00B10081" w:rsidRDefault="00B1008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0948" w:rsidRDefault="00330948" w:rsidP="00B10081">
      <w:r>
        <w:separator/>
      </w:r>
    </w:p>
  </w:footnote>
  <w:footnote w:type="continuationSeparator" w:id="1">
    <w:p w:rsidR="00330948" w:rsidRDefault="00330948" w:rsidP="00B100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A0F8EBA"/>
    <w:multiLevelType w:val="singleLevel"/>
    <w:tmpl w:val="9A0F8EBA"/>
    <w:lvl w:ilvl="0">
      <w:start w:val="1"/>
      <w:numFmt w:val="decimal"/>
      <w:suff w:val="nothing"/>
      <w:lvlText w:val="（%1）"/>
      <w:lvlJc w:val="left"/>
    </w:lvl>
  </w:abstractNum>
  <w:abstractNum w:abstractNumId="1">
    <w:nsid w:val="F5D7B307"/>
    <w:multiLevelType w:val="singleLevel"/>
    <w:tmpl w:val="F5D7B307"/>
    <w:lvl w:ilvl="0">
      <w:start w:val="1"/>
      <w:numFmt w:val="decimal"/>
      <w:suff w:val="nothing"/>
      <w:lvlText w:val="（%1）"/>
      <w:lvlJc w:val="left"/>
    </w:lvl>
  </w:abstractNum>
  <w:abstractNum w:abstractNumId="2">
    <w:nsid w:val="316D4D14"/>
    <w:multiLevelType w:val="multilevel"/>
    <w:tmpl w:val="316D4D14"/>
    <w:lvl w:ilvl="0">
      <w:start w:val="1"/>
      <w:numFmt w:val="decimal"/>
      <w:lvlText w:val="%1."/>
      <w:lvlJc w:val="left"/>
      <w:pPr>
        <w:ind w:left="988" w:hanging="420"/>
      </w:pPr>
    </w:lvl>
    <w:lvl w:ilvl="1">
      <w:start w:val="1"/>
      <w:numFmt w:val="decimal"/>
      <w:lvlText w:val="%2."/>
      <w:lvlJc w:val="left"/>
      <w:pPr>
        <w:ind w:left="1408" w:hanging="420"/>
      </w:pPr>
    </w:lvl>
    <w:lvl w:ilvl="2">
      <w:start w:val="1"/>
      <w:numFmt w:val="lowerRoman"/>
      <w:lvlText w:val="%3."/>
      <w:lvlJc w:val="right"/>
      <w:pPr>
        <w:ind w:left="1828" w:hanging="420"/>
      </w:pPr>
    </w:lvl>
    <w:lvl w:ilvl="3">
      <w:start w:val="1"/>
      <w:numFmt w:val="decimal"/>
      <w:lvlText w:val="%4."/>
      <w:lvlJc w:val="left"/>
      <w:pPr>
        <w:ind w:left="2248" w:hanging="420"/>
      </w:pPr>
    </w:lvl>
    <w:lvl w:ilvl="4">
      <w:start w:val="1"/>
      <w:numFmt w:val="lowerLetter"/>
      <w:lvlText w:val="%5)"/>
      <w:lvlJc w:val="left"/>
      <w:pPr>
        <w:ind w:left="2668" w:hanging="420"/>
      </w:pPr>
    </w:lvl>
    <w:lvl w:ilvl="5">
      <w:start w:val="1"/>
      <w:numFmt w:val="lowerRoman"/>
      <w:lvlText w:val="%6."/>
      <w:lvlJc w:val="right"/>
      <w:pPr>
        <w:ind w:left="3088" w:hanging="420"/>
      </w:pPr>
    </w:lvl>
    <w:lvl w:ilvl="6">
      <w:start w:val="1"/>
      <w:numFmt w:val="decimal"/>
      <w:lvlText w:val="%7."/>
      <w:lvlJc w:val="left"/>
      <w:pPr>
        <w:ind w:left="3508" w:hanging="420"/>
      </w:pPr>
    </w:lvl>
    <w:lvl w:ilvl="7">
      <w:start w:val="1"/>
      <w:numFmt w:val="lowerLetter"/>
      <w:lvlText w:val="%8)"/>
      <w:lvlJc w:val="left"/>
      <w:pPr>
        <w:ind w:left="3928" w:hanging="420"/>
      </w:pPr>
    </w:lvl>
    <w:lvl w:ilvl="8">
      <w:start w:val="1"/>
      <w:numFmt w:val="lowerRoman"/>
      <w:lvlText w:val="%9."/>
      <w:lvlJc w:val="right"/>
      <w:pPr>
        <w:ind w:left="4348" w:hanging="420"/>
      </w:pPr>
    </w:lvl>
  </w:abstractNum>
  <w:abstractNum w:abstractNumId="3">
    <w:nsid w:val="3A7260C0"/>
    <w:multiLevelType w:val="multilevel"/>
    <w:tmpl w:val="3A7260C0"/>
    <w:lvl w:ilvl="0">
      <w:start w:val="1"/>
      <w:numFmt w:val="chineseCountingThousand"/>
      <w:pStyle w:val="2"/>
      <w:lvlText w:val="(%1)"/>
      <w:lvlJc w:val="left"/>
      <w:pPr>
        <w:ind w:left="988"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4F37299F"/>
    <w:multiLevelType w:val="multilevel"/>
    <w:tmpl w:val="4F37299F"/>
    <w:lvl w:ilvl="0">
      <w:start w:val="1"/>
      <w:numFmt w:val="chineseCountingThousand"/>
      <w:lvlText w:val="(%1)"/>
      <w:lvlJc w:val="left"/>
      <w:pPr>
        <w:ind w:left="420" w:hanging="420"/>
      </w:pPr>
      <w:rPr>
        <w:rFonts w:hint="eastAsia"/>
      </w:rPr>
    </w:lvl>
    <w:lvl w:ilvl="1">
      <w:start w:val="1"/>
      <w:numFmt w:val="japaneseCounting"/>
      <w:lvlText w:val="（%2）"/>
      <w:lvlJc w:val="left"/>
      <w:pPr>
        <w:ind w:left="1500" w:hanging="108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5B493FDA"/>
    <w:multiLevelType w:val="multilevel"/>
    <w:tmpl w:val="5B493FDA"/>
    <w:lvl w:ilvl="0">
      <w:start w:val="1"/>
      <w:numFmt w:val="chineseCountingThousand"/>
      <w:lvlText w:val="(%1)"/>
      <w:lvlJc w:val="left"/>
      <w:pPr>
        <w:ind w:left="1060" w:hanging="420"/>
      </w:pPr>
      <w:rPr>
        <w:rFonts w:hint="eastAsia"/>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6">
    <w:nsid w:val="6757463D"/>
    <w:multiLevelType w:val="multilevel"/>
    <w:tmpl w:val="6757463D"/>
    <w:lvl w:ilvl="0">
      <w:start w:val="1"/>
      <w:numFmt w:val="chineseCountingThousand"/>
      <w:lvlText w:val="%1、"/>
      <w:lvlJc w:val="left"/>
      <w:pPr>
        <w:ind w:left="1063" w:hanging="420"/>
      </w:pPr>
      <w:rPr>
        <w:rFonts w:hint="eastAsia"/>
        <w:lang w:val="en-US"/>
      </w:rPr>
    </w:lvl>
    <w:lvl w:ilvl="1">
      <w:start w:val="1"/>
      <w:numFmt w:val="lowerLetter"/>
      <w:lvlText w:val="%2)"/>
      <w:lvlJc w:val="left"/>
      <w:pPr>
        <w:ind w:left="1483" w:hanging="420"/>
      </w:p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num w:numId="1">
    <w:abstractNumId w:val="3"/>
  </w:num>
  <w:num w:numId="2">
    <w:abstractNumId w:val="6"/>
  </w:num>
  <w:num w:numId="3">
    <w:abstractNumId w:val="4"/>
  </w:num>
  <w:num w:numId="4">
    <w:abstractNumId w:val="2"/>
  </w:num>
  <w:num w:numId="5">
    <w:abstractNumId w:val="5"/>
  </w:num>
  <w:num w:numId="6">
    <w:abstractNumId w:val="0"/>
  </w:num>
  <w:num w:numId="7">
    <w:abstractNumId w:val="1"/>
  </w:num>
  <w:num w:numId="8">
    <w:abstractNumId w:val="3"/>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0"/>
  <w:drawingGridHorizontalSpacing w:val="210"/>
  <w:drawingGridVerticalSpacing w:val="158"/>
  <w:noPunctuationKerning/>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F75715"/>
    <w:rsid w:val="00022413"/>
    <w:rsid w:val="00037F93"/>
    <w:rsid w:val="00042126"/>
    <w:rsid w:val="000A02DD"/>
    <w:rsid w:val="000E0C7B"/>
    <w:rsid w:val="000F2007"/>
    <w:rsid w:val="00100A64"/>
    <w:rsid w:val="00100AA9"/>
    <w:rsid w:val="001143D6"/>
    <w:rsid w:val="0012798F"/>
    <w:rsid w:val="00132553"/>
    <w:rsid w:val="00151AF1"/>
    <w:rsid w:val="0017081D"/>
    <w:rsid w:val="00174F3A"/>
    <w:rsid w:val="0018169D"/>
    <w:rsid w:val="00193649"/>
    <w:rsid w:val="0019720C"/>
    <w:rsid w:val="001A1902"/>
    <w:rsid w:val="001A4FFA"/>
    <w:rsid w:val="001B5B44"/>
    <w:rsid w:val="001D5FF2"/>
    <w:rsid w:val="001D6F2E"/>
    <w:rsid w:val="00203FB6"/>
    <w:rsid w:val="00233ECE"/>
    <w:rsid w:val="002A1BF4"/>
    <w:rsid w:val="002B3A72"/>
    <w:rsid w:val="002C19BC"/>
    <w:rsid w:val="002C6231"/>
    <w:rsid w:val="002F7CDC"/>
    <w:rsid w:val="00324E56"/>
    <w:rsid w:val="00330948"/>
    <w:rsid w:val="00331AF1"/>
    <w:rsid w:val="003468D7"/>
    <w:rsid w:val="00354760"/>
    <w:rsid w:val="00363E52"/>
    <w:rsid w:val="00382736"/>
    <w:rsid w:val="00397795"/>
    <w:rsid w:val="003A04D1"/>
    <w:rsid w:val="003B6E47"/>
    <w:rsid w:val="003C327E"/>
    <w:rsid w:val="003C4B3D"/>
    <w:rsid w:val="003C6E7F"/>
    <w:rsid w:val="003E0E95"/>
    <w:rsid w:val="003F1C70"/>
    <w:rsid w:val="003F2E47"/>
    <w:rsid w:val="00403544"/>
    <w:rsid w:val="004115AA"/>
    <w:rsid w:val="00434C92"/>
    <w:rsid w:val="004401FF"/>
    <w:rsid w:val="00443C47"/>
    <w:rsid w:val="00452560"/>
    <w:rsid w:val="00454965"/>
    <w:rsid w:val="00457468"/>
    <w:rsid w:val="00467DBB"/>
    <w:rsid w:val="004A0587"/>
    <w:rsid w:val="004A3B45"/>
    <w:rsid w:val="004B4FA2"/>
    <w:rsid w:val="004C56AB"/>
    <w:rsid w:val="004D088E"/>
    <w:rsid w:val="004D11C4"/>
    <w:rsid w:val="004D4F06"/>
    <w:rsid w:val="005225F1"/>
    <w:rsid w:val="005257B2"/>
    <w:rsid w:val="00531253"/>
    <w:rsid w:val="00536694"/>
    <w:rsid w:val="00540B36"/>
    <w:rsid w:val="00562DC8"/>
    <w:rsid w:val="00563E06"/>
    <w:rsid w:val="0058554B"/>
    <w:rsid w:val="00596DDF"/>
    <w:rsid w:val="005B6EAB"/>
    <w:rsid w:val="005D008F"/>
    <w:rsid w:val="005D7AC7"/>
    <w:rsid w:val="00607602"/>
    <w:rsid w:val="00630E69"/>
    <w:rsid w:val="006362B2"/>
    <w:rsid w:val="0065420A"/>
    <w:rsid w:val="00675A45"/>
    <w:rsid w:val="006869EC"/>
    <w:rsid w:val="00694A44"/>
    <w:rsid w:val="006B2688"/>
    <w:rsid w:val="006D0AA4"/>
    <w:rsid w:val="006E1A63"/>
    <w:rsid w:val="006E6686"/>
    <w:rsid w:val="006F2513"/>
    <w:rsid w:val="006F64CB"/>
    <w:rsid w:val="0071759F"/>
    <w:rsid w:val="007253B3"/>
    <w:rsid w:val="00731D46"/>
    <w:rsid w:val="00734BAD"/>
    <w:rsid w:val="00752C57"/>
    <w:rsid w:val="0075592B"/>
    <w:rsid w:val="00781733"/>
    <w:rsid w:val="007A1596"/>
    <w:rsid w:val="007C5CF9"/>
    <w:rsid w:val="007D340B"/>
    <w:rsid w:val="007E6392"/>
    <w:rsid w:val="007F11CC"/>
    <w:rsid w:val="007F3C25"/>
    <w:rsid w:val="00811F2D"/>
    <w:rsid w:val="00815938"/>
    <w:rsid w:val="0081702A"/>
    <w:rsid w:val="008226BA"/>
    <w:rsid w:val="00827DA6"/>
    <w:rsid w:val="00835103"/>
    <w:rsid w:val="00854416"/>
    <w:rsid w:val="00866F54"/>
    <w:rsid w:val="00883FF2"/>
    <w:rsid w:val="0089293E"/>
    <w:rsid w:val="00893E6C"/>
    <w:rsid w:val="008B0A22"/>
    <w:rsid w:val="008D7BC7"/>
    <w:rsid w:val="00900145"/>
    <w:rsid w:val="0090104C"/>
    <w:rsid w:val="00982B10"/>
    <w:rsid w:val="009979D1"/>
    <w:rsid w:val="009A1200"/>
    <w:rsid w:val="009B177E"/>
    <w:rsid w:val="009C0267"/>
    <w:rsid w:val="009E1DE2"/>
    <w:rsid w:val="009E5354"/>
    <w:rsid w:val="00A10F1E"/>
    <w:rsid w:val="00A12A0C"/>
    <w:rsid w:val="00A365D5"/>
    <w:rsid w:val="00A41DB8"/>
    <w:rsid w:val="00A43094"/>
    <w:rsid w:val="00A53361"/>
    <w:rsid w:val="00A5786D"/>
    <w:rsid w:val="00A60191"/>
    <w:rsid w:val="00A768BE"/>
    <w:rsid w:val="00A804BF"/>
    <w:rsid w:val="00A81609"/>
    <w:rsid w:val="00A81F1B"/>
    <w:rsid w:val="00A85237"/>
    <w:rsid w:val="00AB07C5"/>
    <w:rsid w:val="00AE1FDF"/>
    <w:rsid w:val="00AE3042"/>
    <w:rsid w:val="00B03B29"/>
    <w:rsid w:val="00B10081"/>
    <w:rsid w:val="00B16C8F"/>
    <w:rsid w:val="00B32FA4"/>
    <w:rsid w:val="00B36F46"/>
    <w:rsid w:val="00B47B13"/>
    <w:rsid w:val="00B53BE4"/>
    <w:rsid w:val="00B55F64"/>
    <w:rsid w:val="00B6063F"/>
    <w:rsid w:val="00B9042A"/>
    <w:rsid w:val="00BA0855"/>
    <w:rsid w:val="00BA65AD"/>
    <w:rsid w:val="00BC7696"/>
    <w:rsid w:val="00C02DA3"/>
    <w:rsid w:val="00C2671D"/>
    <w:rsid w:val="00C563AA"/>
    <w:rsid w:val="00C71FF0"/>
    <w:rsid w:val="00C77259"/>
    <w:rsid w:val="00C811CC"/>
    <w:rsid w:val="00C86C06"/>
    <w:rsid w:val="00C97E2D"/>
    <w:rsid w:val="00CF4DF0"/>
    <w:rsid w:val="00D043D7"/>
    <w:rsid w:val="00D117FB"/>
    <w:rsid w:val="00D23C2E"/>
    <w:rsid w:val="00D61EC8"/>
    <w:rsid w:val="00D93516"/>
    <w:rsid w:val="00DA7F4C"/>
    <w:rsid w:val="00DC5F94"/>
    <w:rsid w:val="00DE152F"/>
    <w:rsid w:val="00DE293B"/>
    <w:rsid w:val="00DF2F4A"/>
    <w:rsid w:val="00E05626"/>
    <w:rsid w:val="00E25B2F"/>
    <w:rsid w:val="00E373A5"/>
    <w:rsid w:val="00E466F5"/>
    <w:rsid w:val="00E66A4D"/>
    <w:rsid w:val="00E72B1C"/>
    <w:rsid w:val="00E96169"/>
    <w:rsid w:val="00EE042A"/>
    <w:rsid w:val="00EE2C67"/>
    <w:rsid w:val="00F0780F"/>
    <w:rsid w:val="00F16D54"/>
    <w:rsid w:val="00F37D64"/>
    <w:rsid w:val="00F6015C"/>
    <w:rsid w:val="00F75715"/>
    <w:rsid w:val="00F97944"/>
    <w:rsid w:val="00FB2E2F"/>
    <w:rsid w:val="00FD300A"/>
    <w:rsid w:val="00FF137F"/>
    <w:rsid w:val="00FF6959"/>
    <w:rsid w:val="00FF6C14"/>
    <w:rsid w:val="01BE6316"/>
    <w:rsid w:val="03585D13"/>
    <w:rsid w:val="07AE4845"/>
    <w:rsid w:val="08E61AF4"/>
    <w:rsid w:val="19980696"/>
    <w:rsid w:val="1F583168"/>
    <w:rsid w:val="20D57D09"/>
    <w:rsid w:val="217F35A7"/>
    <w:rsid w:val="22AF77D0"/>
    <w:rsid w:val="23073493"/>
    <w:rsid w:val="23A2470E"/>
    <w:rsid w:val="23A32540"/>
    <w:rsid w:val="24E73B1F"/>
    <w:rsid w:val="26F03C06"/>
    <w:rsid w:val="2A547683"/>
    <w:rsid w:val="2A9C437B"/>
    <w:rsid w:val="2AF23CFB"/>
    <w:rsid w:val="2CE7325C"/>
    <w:rsid w:val="2E9F5688"/>
    <w:rsid w:val="2F90480C"/>
    <w:rsid w:val="306A4501"/>
    <w:rsid w:val="31C366C0"/>
    <w:rsid w:val="33CA34B6"/>
    <w:rsid w:val="34FB5AB7"/>
    <w:rsid w:val="35B450E0"/>
    <w:rsid w:val="3BC01B4C"/>
    <w:rsid w:val="3C164327"/>
    <w:rsid w:val="3CC82D85"/>
    <w:rsid w:val="3F820C66"/>
    <w:rsid w:val="3FCE2C23"/>
    <w:rsid w:val="434C01FD"/>
    <w:rsid w:val="44860D3F"/>
    <w:rsid w:val="46C16BC4"/>
    <w:rsid w:val="477C1E6D"/>
    <w:rsid w:val="501D210B"/>
    <w:rsid w:val="509F44DE"/>
    <w:rsid w:val="55945462"/>
    <w:rsid w:val="57964064"/>
    <w:rsid w:val="59E17BC4"/>
    <w:rsid w:val="5A781A20"/>
    <w:rsid w:val="5D016431"/>
    <w:rsid w:val="5F966090"/>
    <w:rsid w:val="60FE7B14"/>
    <w:rsid w:val="667765BF"/>
    <w:rsid w:val="68AC0EA3"/>
    <w:rsid w:val="6B2868C0"/>
    <w:rsid w:val="7050672A"/>
    <w:rsid w:val="70BE0F80"/>
    <w:rsid w:val="73685842"/>
    <w:rsid w:val="7775238E"/>
    <w:rsid w:val="778A78C9"/>
    <w:rsid w:val="77AA1E4E"/>
    <w:rsid w:val="7A8638D9"/>
    <w:rsid w:val="7B5C07C4"/>
    <w:rsid w:val="7CAA77B1"/>
    <w:rsid w:val="7EE4114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Normal (Web)" w:semiHidden="0" w:qFormat="1"/>
    <w:lsdException w:name="Normal Table" w:qFormat="1"/>
    <w:lsdException w:name="Balloon Text" w:semiHidden="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B10081"/>
    <w:pPr>
      <w:widowControl w:val="0"/>
      <w:jc w:val="both"/>
    </w:pPr>
    <w:rPr>
      <w:rFonts w:asciiTheme="minorHAnsi" w:eastAsiaTheme="minorEastAsia" w:hAnsiTheme="minorHAnsi" w:cstheme="minorBidi"/>
      <w:kern w:val="2"/>
      <w:sz w:val="21"/>
      <w:szCs w:val="21"/>
    </w:rPr>
  </w:style>
  <w:style w:type="paragraph" w:styleId="1">
    <w:name w:val="heading 1"/>
    <w:basedOn w:val="a"/>
    <w:next w:val="a"/>
    <w:link w:val="1Char"/>
    <w:uiPriority w:val="9"/>
    <w:qFormat/>
    <w:rsid w:val="00B10081"/>
    <w:pPr>
      <w:keepNext/>
      <w:keepLines/>
      <w:spacing w:before="340" w:after="330" w:line="578" w:lineRule="auto"/>
      <w:outlineLvl w:val="0"/>
    </w:pPr>
    <w:rPr>
      <w:rFonts w:ascii="Times New Roman" w:eastAsia="黑体" w:hAnsi="Times New Roman" w:cs="Arial"/>
      <w:b/>
      <w:bCs/>
      <w:kern w:val="44"/>
      <w:sz w:val="28"/>
      <w:szCs w:val="44"/>
    </w:rPr>
  </w:style>
  <w:style w:type="paragraph" w:styleId="20">
    <w:name w:val="heading 2"/>
    <w:basedOn w:val="a"/>
    <w:next w:val="a"/>
    <w:link w:val="2Char"/>
    <w:uiPriority w:val="9"/>
    <w:unhideWhenUsed/>
    <w:qFormat/>
    <w:rsid w:val="00B1008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B10081"/>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unhideWhenUsed/>
    <w:qFormat/>
    <w:rsid w:val="00B10081"/>
    <w:pPr>
      <w:jc w:val="left"/>
    </w:pPr>
  </w:style>
  <w:style w:type="paragraph" w:styleId="30">
    <w:name w:val="toc 3"/>
    <w:basedOn w:val="a"/>
    <w:next w:val="a"/>
    <w:uiPriority w:val="39"/>
    <w:unhideWhenUsed/>
    <w:qFormat/>
    <w:rsid w:val="00B10081"/>
    <w:rPr>
      <w:rFonts w:eastAsia="仿宋_GB2312"/>
      <w:sz w:val="28"/>
    </w:rPr>
  </w:style>
  <w:style w:type="paragraph" w:styleId="a4">
    <w:name w:val="Balloon Text"/>
    <w:basedOn w:val="a"/>
    <w:link w:val="Char"/>
    <w:uiPriority w:val="99"/>
    <w:unhideWhenUsed/>
    <w:qFormat/>
    <w:rsid w:val="00B10081"/>
    <w:rPr>
      <w:sz w:val="18"/>
      <w:szCs w:val="18"/>
    </w:rPr>
  </w:style>
  <w:style w:type="paragraph" w:styleId="a5">
    <w:name w:val="footer"/>
    <w:basedOn w:val="a"/>
    <w:link w:val="Char0"/>
    <w:uiPriority w:val="99"/>
    <w:unhideWhenUsed/>
    <w:qFormat/>
    <w:rsid w:val="00B10081"/>
    <w:pPr>
      <w:tabs>
        <w:tab w:val="center" w:pos="4153"/>
        <w:tab w:val="right" w:pos="8306"/>
      </w:tabs>
      <w:snapToGrid w:val="0"/>
      <w:jc w:val="left"/>
    </w:pPr>
    <w:rPr>
      <w:sz w:val="18"/>
      <w:szCs w:val="18"/>
    </w:rPr>
  </w:style>
  <w:style w:type="paragraph" w:styleId="a6">
    <w:name w:val="header"/>
    <w:basedOn w:val="a"/>
    <w:link w:val="Char1"/>
    <w:uiPriority w:val="99"/>
    <w:unhideWhenUsed/>
    <w:qFormat/>
    <w:rsid w:val="00B10081"/>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sid w:val="00B10081"/>
    <w:rPr>
      <w:rFonts w:eastAsia="仿宋_GB2312"/>
      <w:sz w:val="28"/>
    </w:rPr>
  </w:style>
  <w:style w:type="paragraph" w:styleId="21">
    <w:name w:val="toc 2"/>
    <w:basedOn w:val="a"/>
    <w:next w:val="a"/>
    <w:uiPriority w:val="39"/>
    <w:unhideWhenUsed/>
    <w:qFormat/>
    <w:rsid w:val="00B10081"/>
    <w:rPr>
      <w:rFonts w:eastAsia="仿宋_GB2312"/>
      <w:sz w:val="28"/>
    </w:rPr>
  </w:style>
  <w:style w:type="paragraph" w:styleId="a7">
    <w:name w:val="Normal (Web)"/>
    <w:basedOn w:val="a"/>
    <w:uiPriority w:val="99"/>
    <w:unhideWhenUsed/>
    <w:qFormat/>
    <w:rsid w:val="00B10081"/>
    <w:pPr>
      <w:widowControl/>
      <w:spacing w:before="100" w:beforeAutospacing="1" w:after="100" w:afterAutospacing="1"/>
      <w:jc w:val="left"/>
    </w:pPr>
    <w:rPr>
      <w:rFonts w:ascii="宋体" w:eastAsia="宋体" w:hAnsi="宋体" w:cs="宋体"/>
      <w:kern w:val="0"/>
      <w:sz w:val="24"/>
      <w:szCs w:val="24"/>
    </w:rPr>
  </w:style>
  <w:style w:type="table" w:styleId="a8">
    <w:name w:val="Table Grid"/>
    <w:basedOn w:val="a1"/>
    <w:uiPriority w:val="39"/>
    <w:qFormat/>
    <w:rsid w:val="00B100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0"/>
    <w:qFormat/>
    <w:rsid w:val="00B10081"/>
    <w:rPr>
      <w:b/>
      <w:bCs/>
    </w:rPr>
  </w:style>
  <w:style w:type="character" w:styleId="aa">
    <w:name w:val="Hyperlink"/>
    <w:basedOn w:val="a0"/>
    <w:uiPriority w:val="99"/>
    <w:unhideWhenUsed/>
    <w:qFormat/>
    <w:rsid w:val="00B10081"/>
    <w:rPr>
      <w:color w:val="0563C1" w:themeColor="hyperlink"/>
      <w:u w:val="single"/>
    </w:rPr>
  </w:style>
  <w:style w:type="character" w:customStyle="1" w:styleId="1Char">
    <w:name w:val="标题 1 Char"/>
    <w:basedOn w:val="a0"/>
    <w:link w:val="1"/>
    <w:uiPriority w:val="9"/>
    <w:qFormat/>
    <w:rsid w:val="00B10081"/>
    <w:rPr>
      <w:rFonts w:ascii="Times New Roman" w:eastAsia="黑体" w:hAnsi="Times New Roman" w:cs="Arial"/>
      <w:b/>
      <w:bCs/>
      <w:kern w:val="44"/>
      <w:sz w:val="28"/>
      <w:szCs w:val="44"/>
    </w:rPr>
  </w:style>
  <w:style w:type="paragraph" w:customStyle="1" w:styleId="11">
    <w:name w:val="列出段落1"/>
    <w:basedOn w:val="a"/>
    <w:uiPriority w:val="34"/>
    <w:qFormat/>
    <w:rsid w:val="00B10081"/>
    <w:pPr>
      <w:ind w:firstLineChars="200" w:firstLine="420"/>
    </w:pPr>
  </w:style>
  <w:style w:type="character" w:customStyle="1" w:styleId="Char1">
    <w:name w:val="页眉 Char"/>
    <w:basedOn w:val="a0"/>
    <w:link w:val="a6"/>
    <w:uiPriority w:val="99"/>
    <w:qFormat/>
    <w:rsid w:val="00B10081"/>
    <w:rPr>
      <w:sz w:val="18"/>
      <w:szCs w:val="18"/>
    </w:rPr>
  </w:style>
  <w:style w:type="character" w:customStyle="1" w:styleId="Char0">
    <w:name w:val="页脚 Char"/>
    <w:basedOn w:val="a0"/>
    <w:link w:val="a5"/>
    <w:uiPriority w:val="99"/>
    <w:qFormat/>
    <w:rsid w:val="00B10081"/>
    <w:rPr>
      <w:sz w:val="18"/>
      <w:szCs w:val="18"/>
    </w:rPr>
  </w:style>
  <w:style w:type="character" w:customStyle="1" w:styleId="Char">
    <w:name w:val="批注框文本 Char"/>
    <w:basedOn w:val="a0"/>
    <w:link w:val="a4"/>
    <w:uiPriority w:val="99"/>
    <w:semiHidden/>
    <w:qFormat/>
    <w:rsid w:val="00B10081"/>
    <w:rPr>
      <w:sz w:val="18"/>
      <w:szCs w:val="18"/>
    </w:rPr>
  </w:style>
  <w:style w:type="paragraph" w:customStyle="1" w:styleId="12">
    <w:name w:val="标题1"/>
    <w:basedOn w:val="1"/>
    <w:qFormat/>
    <w:rsid w:val="00B10081"/>
    <w:pPr>
      <w:spacing w:before="120" w:after="120" w:line="500" w:lineRule="exact"/>
      <w:ind w:firstLineChars="200" w:firstLine="200"/>
    </w:pPr>
    <w:rPr>
      <w:rFonts w:cs="Times New Roman"/>
      <w:sz w:val="32"/>
      <w:szCs w:val="32"/>
    </w:rPr>
  </w:style>
  <w:style w:type="character" w:customStyle="1" w:styleId="2Char">
    <w:name w:val="标题 2 Char"/>
    <w:basedOn w:val="a0"/>
    <w:link w:val="20"/>
    <w:uiPriority w:val="9"/>
    <w:qFormat/>
    <w:rsid w:val="00B10081"/>
    <w:rPr>
      <w:rFonts w:asciiTheme="majorHAnsi" w:eastAsiaTheme="majorEastAsia" w:hAnsiTheme="majorHAnsi" w:cstheme="majorBidi"/>
      <w:b/>
      <w:bCs/>
      <w:sz w:val="32"/>
      <w:szCs w:val="32"/>
    </w:rPr>
  </w:style>
  <w:style w:type="paragraph" w:customStyle="1" w:styleId="2">
    <w:name w:val="标题2"/>
    <w:basedOn w:val="20"/>
    <w:qFormat/>
    <w:rsid w:val="00B10081"/>
    <w:pPr>
      <w:numPr>
        <w:numId w:val="1"/>
      </w:numPr>
      <w:spacing w:before="120" w:after="120" w:line="500" w:lineRule="exact"/>
    </w:pPr>
    <w:rPr>
      <w:rFonts w:ascii="仿宋_GB2312" w:eastAsia="仿宋_GB2312" w:cs="Times New Roman"/>
    </w:rPr>
  </w:style>
  <w:style w:type="paragraph" w:customStyle="1" w:styleId="TOC1">
    <w:name w:val="TOC 标题1"/>
    <w:basedOn w:val="1"/>
    <w:next w:val="a"/>
    <w:uiPriority w:val="39"/>
    <w:unhideWhenUsed/>
    <w:qFormat/>
    <w:rsid w:val="00B10081"/>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Char2">
    <w:name w:val="闻政正文 Char"/>
    <w:link w:val="ab"/>
    <w:qFormat/>
    <w:rsid w:val="00B10081"/>
    <w:rPr>
      <w:rFonts w:ascii="Times New Roman" w:eastAsia="仿宋_GB2312" w:hAnsi="Times New Roman" w:cs="Times New Roman"/>
      <w:sz w:val="28"/>
      <w:szCs w:val="28"/>
    </w:rPr>
  </w:style>
  <w:style w:type="paragraph" w:customStyle="1" w:styleId="ab">
    <w:name w:val="闻政正文"/>
    <w:basedOn w:val="a"/>
    <w:link w:val="Char2"/>
    <w:qFormat/>
    <w:rsid w:val="00B10081"/>
    <w:pPr>
      <w:spacing w:line="500" w:lineRule="exact"/>
      <w:ind w:firstLineChars="200" w:firstLine="560"/>
    </w:pPr>
    <w:rPr>
      <w:rFonts w:ascii="Times New Roman" w:eastAsia="仿宋_GB2312" w:hAnsi="Times New Roman" w:cs="Times New Roman"/>
      <w:sz w:val="28"/>
      <w:szCs w:val="28"/>
    </w:rPr>
  </w:style>
  <w:style w:type="character" w:customStyle="1" w:styleId="Char3">
    <w:name w:val="闻政表 Char"/>
    <w:link w:val="ac"/>
    <w:qFormat/>
    <w:rsid w:val="00B10081"/>
    <w:rPr>
      <w:rFonts w:ascii="Times New Roman" w:eastAsia="仿宋_GB2312" w:hAnsi="Times New Roman" w:cs="Times New Roman"/>
      <w:b/>
      <w:sz w:val="24"/>
      <w:szCs w:val="28"/>
    </w:rPr>
  </w:style>
  <w:style w:type="paragraph" w:customStyle="1" w:styleId="ac">
    <w:name w:val="闻政表"/>
    <w:basedOn w:val="a"/>
    <w:link w:val="Char3"/>
    <w:qFormat/>
    <w:rsid w:val="00B10081"/>
    <w:pPr>
      <w:spacing w:before="60" w:after="60"/>
      <w:jc w:val="center"/>
    </w:pPr>
    <w:rPr>
      <w:rFonts w:ascii="Times New Roman" w:eastAsia="仿宋_GB2312" w:hAnsi="Times New Roman" w:cs="Times New Roman"/>
      <w:b/>
      <w:sz w:val="24"/>
      <w:szCs w:val="28"/>
    </w:rPr>
  </w:style>
  <w:style w:type="paragraph" w:customStyle="1" w:styleId="Char4">
    <w:name w:val="Char"/>
    <w:basedOn w:val="a"/>
    <w:qFormat/>
    <w:rsid w:val="00B10081"/>
    <w:pPr>
      <w:widowControl/>
      <w:spacing w:after="160" w:line="240" w:lineRule="exact"/>
      <w:jc w:val="left"/>
    </w:pPr>
    <w:rPr>
      <w:rFonts w:ascii="Times New Roman" w:eastAsia="宋体" w:hAnsi="Times New Roman" w:cs="Times New Roman"/>
      <w:szCs w:val="22"/>
    </w:rPr>
  </w:style>
  <w:style w:type="character" w:customStyle="1" w:styleId="3Char0">
    <w:name w:val="闻政标题3 Char"/>
    <w:link w:val="31"/>
    <w:qFormat/>
    <w:rsid w:val="00B10081"/>
    <w:rPr>
      <w:rFonts w:ascii="黑体" w:eastAsia="黑体" w:hAnsi="黑体" w:cs="Times New Roman"/>
      <w:bCs/>
      <w:sz w:val="32"/>
      <w:szCs w:val="32"/>
    </w:rPr>
  </w:style>
  <w:style w:type="paragraph" w:customStyle="1" w:styleId="31">
    <w:name w:val="闻政标题3"/>
    <w:basedOn w:val="3"/>
    <w:link w:val="3Char0"/>
    <w:uiPriority w:val="99"/>
    <w:qFormat/>
    <w:rsid w:val="00B10081"/>
    <w:pPr>
      <w:spacing w:before="120" w:after="60" w:line="500" w:lineRule="exact"/>
      <w:jc w:val="left"/>
      <w:outlineLvl w:val="0"/>
    </w:pPr>
    <w:rPr>
      <w:rFonts w:ascii="黑体" w:eastAsia="黑体" w:hAnsi="黑体" w:cs="Times New Roman"/>
      <w:b w:val="0"/>
    </w:rPr>
  </w:style>
  <w:style w:type="character" w:customStyle="1" w:styleId="3Char">
    <w:name w:val="标题 3 Char"/>
    <w:basedOn w:val="a0"/>
    <w:link w:val="3"/>
    <w:uiPriority w:val="9"/>
    <w:semiHidden/>
    <w:qFormat/>
    <w:rsid w:val="00B10081"/>
    <w:rPr>
      <w:b/>
      <w:bCs/>
      <w:sz w:val="32"/>
      <w:szCs w:val="32"/>
    </w:rPr>
  </w:style>
  <w:style w:type="paragraph" w:customStyle="1" w:styleId="Bodytext1">
    <w:name w:val="Body text|1"/>
    <w:basedOn w:val="a"/>
    <w:link w:val="Bodytext10"/>
    <w:qFormat/>
    <w:rsid w:val="00B10081"/>
    <w:pPr>
      <w:spacing w:after="40" w:line="334" w:lineRule="auto"/>
    </w:pPr>
    <w:rPr>
      <w:rFonts w:ascii="MingLiU" w:eastAsia="MingLiU" w:hAnsi="MingLiU" w:cs="MingLiU"/>
      <w:sz w:val="20"/>
      <w:szCs w:val="20"/>
      <w:lang w:val="zh-TW" w:eastAsia="zh-TW" w:bidi="zh-TW"/>
    </w:rPr>
  </w:style>
  <w:style w:type="character" w:customStyle="1" w:styleId="Bodytext10">
    <w:name w:val="Body text|1_"/>
    <w:basedOn w:val="a0"/>
    <w:link w:val="Bodytext1"/>
    <w:unhideWhenUsed/>
    <w:qFormat/>
    <w:rsid w:val="00B10081"/>
    <w:rPr>
      <w:rFonts w:ascii="MingLiU" w:eastAsia="MingLiU" w:hAnsi="MingLiU" w:cs="MingLiU"/>
      <w:sz w:val="20"/>
      <w:szCs w:val="20"/>
      <w:lang w:val="zh-TW" w:eastAsia="zh-TW" w:bidi="zh-TW"/>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017BE051-3522-42D1-9D9A-C7AAB5CAE6A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15</Pages>
  <Words>1112</Words>
  <Characters>6340</Characters>
  <Application>Microsoft Office Word</Application>
  <DocSecurity>0</DocSecurity>
  <Lines>52</Lines>
  <Paragraphs>14</Paragraphs>
  <ScaleCrop>false</ScaleCrop>
  <Company>IT</Company>
  <LinksUpToDate>false</LinksUpToDate>
  <CharactersWithSpaces>7438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新疆普天鹏华商务信息咨询有限公司</dc:title>
  <dc:creator>ThinkPad</dc:creator>
  <cp:lastModifiedBy>PC</cp:lastModifiedBy>
  <cp:revision>110</cp:revision>
  <dcterms:created xsi:type="dcterms:W3CDTF">2019-11-22T05:12:00Z</dcterms:created>
  <dcterms:modified xsi:type="dcterms:W3CDTF">2020-09-24T10:35:00Z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