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0E63" w:rsidRDefault="00450E63">
      <w:pPr>
        <w:spacing w:line="540" w:lineRule="exact"/>
        <w:jc w:val="center"/>
        <w:rPr>
          <w:rFonts w:ascii="华文中宋" w:eastAsia="华文中宋" w:hAnsi="华文中宋" w:cs="宋体"/>
          <w:b/>
          <w:kern w:val="0"/>
          <w:sz w:val="52"/>
          <w:szCs w:val="52"/>
        </w:rPr>
      </w:pPr>
    </w:p>
    <w:p w:rsidR="00450E63" w:rsidRDefault="00450E63">
      <w:pPr>
        <w:spacing w:line="540" w:lineRule="exact"/>
        <w:jc w:val="center"/>
        <w:rPr>
          <w:rFonts w:ascii="方正小标宋_GBK" w:eastAsia="方正小标宋_GBK" w:hAnsi="华文中宋" w:cs="宋体"/>
          <w:b/>
          <w:kern w:val="0"/>
          <w:sz w:val="48"/>
          <w:szCs w:val="48"/>
        </w:rPr>
      </w:pPr>
    </w:p>
    <w:p w:rsidR="00450E63" w:rsidRDefault="00450E63">
      <w:pPr>
        <w:spacing w:line="540" w:lineRule="exact"/>
        <w:jc w:val="center"/>
        <w:rPr>
          <w:rFonts w:ascii="方正小标宋_GBK" w:eastAsia="方正小标宋_GBK" w:hAnsi="华文中宋" w:cs="宋体"/>
          <w:b/>
          <w:kern w:val="0"/>
          <w:sz w:val="48"/>
          <w:szCs w:val="48"/>
        </w:rPr>
      </w:pPr>
    </w:p>
    <w:p w:rsidR="00450E63" w:rsidRDefault="00450E63">
      <w:pPr>
        <w:spacing w:line="540" w:lineRule="exact"/>
        <w:jc w:val="center"/>
        <w:rPr>
          <w:rFonts w:ascii="方正小标宋_GBK" w:eastAsia="方正小标宋_GBK" w:hAnsi="华文中宋" w:cs="宋体"/>
          <w:b/>
          <w:kern w:val="0"/>
          <w:sz w:val="48"/>
          <w:szCs w:val="48"/>
        </w:rPr>
      </w:pPr>
    </w:p>
    <w:p w:rsidR="00450E63" w:rsidRDefault="00450E63">
      <w:pPr>
        <w:spacing w:line="540" w:lineRule="exact"/>
        <w:jc w:val="center"/>
        <w:rPr>
          <w:rFonts w:ascii="方正小标宋_GBK" w:eastAsia="方正小标宋_GBK" w:hAnsi="华文中宋" w:cs="宋体"/>
          <w:b/>
          <w:kern w:val="0"/>
          <w:sz w:val="48"/>
          <w:szCs w:val="48"/>
        </w:rPr>
      </w:pPr>
    </w:p>
    <w:p w:rsidR="00450E63" w:rsidRDefault="00450E63">
      <w:pPr>
        <w:spacing w:line="540" w:lineRule="exact"/>
        <w:jc w:val="center"/>
        <w:rPr>
          <w:rFonts w:ascii="方正小标宋_GBK" w:eastAsia="方正小标宋_GBK" w:hAnsi="华文中宋" w:cs="宋体"/>
          <w:b/>
          <w:kern w:val="0"/>
          <w:sz w:val="48"/>
          <w:szCs w:val="48"/>
        </w:rPr>
      </w:pPr>
    </w:p>
    <w:p w:rsidR="00450E63" w:rsidRDefault="00450E63">
      <w:pPr>
        <w:spacing w:line="540" w:lineRule="exact"/>
        <w:jc w:val="center"/>
        <w:rPr>
          <w:rFonts w:ascii="方正小标宋_GBK" w:eastAsia="方正小标宋_GBK" w:hAnsi="华文中宋" w:cs="宋体"/>
          <w:b/>
          <w:kern w:val="0"/>
          <w:sz w:val="48"/>
          <w:szCs w:val="48"/>
        </w:rPr>
      </w:pPr>
    </w:p>
    <w:p w:rsidR="00450E63" w:rsidRDefault="00B03EE7">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喀什地区项目支出绩效自评报告</w:t>
      </w:r>
    </w:p>
    <w:p w:rsidR="00450E63" w:rsidRDefault="00450E63">
      <w:pPr>
        <w:pStyle w:val="Ac"/>
        <w:spacing w:line="540" w:lineRule="exact"/>
        <w:jc w:val="center"/>
        <w:rPr>
          <w:rFonts w:ascii="华文中宋" w:eastAsia="华文中宋" w:hAnsi="华文中宋" w:cs="华文中宋"/>
          <w:b/>
          <w:bCs/>
          <w:kern w:val="0"/>
          <w:sz w:val="52"/>
          <w:szCs w:val="52"/>
        </w:rPr>
      </w:pPr>
    </w:p>
    <w:p w:rsidR="00450E63" w:rsidRDefault="00B03EE7">
      <w:pPr>
        <w:pStyle w:val="Ac"/>
        <w:spacing w:line="540" w:lineRule="exact"/>
        <w:jc w:val="center"/>
        <w:rPr>
          <w:rFonts w:eastAsia="Times New Roman"/>
          <w:kern w:val="0"/>
          <w:sz w:val="36"/>
          <w:szCs w:val="36"/>
          <w:lang w:val="zh-TW" w:eastAsia="zh-TW"/>
        </w:rPr>
      </w:pPr>
      <w:r>
        <w:rPr>
          <w:rFonts w:ascii="仿宋_GB2312" w:eastAsia="仿宋_GB2312" w:hAnsi="仿宋_GB2312" w:cs="仿宋_GB2312" w:hint="eastAsia"/>
          <w:kern w:val="0"/>
          <w:sz w:val="36"/>
          <w:szCs w:val="36"/>
          <w:lang w:val="zh-TW" w:eastAsia="zh-TW"/>
        </w:rPr>
        <w:t>（</w:t>
      </w:r>
      <w:r>
        <w:rPr>
          <w:rFonts w:ascii="仿宋_GB2312" w:eastAsia="仿宋_GB2312" w:hAnsi="仿宋_GB2312" w:cs="仿宋_GB2312"/>
          <w:kern w:val="0"/>
          <w:sz w:val="36"/>
          <w:szCs w:val="36"/>
          <w:lang w:val="zh-TW" w:eastAsia="zh-TW"/>
        </w:rPr>
        <w:t>201</w:t>
      </w:r>
      <w:r>
        <w:rPr>
          <w:rFonts w:ascii="仿宋_GB2312" w:eastAsia="仿宋_GB2312" w:hAnsi="仿宋_GB2312" w:cs="仿宋_GB2312"/>
          <w:kern w:val="0"/>
          <w:sz w:val="36"/>
          <w:szCs w:val="36"/>
        </w:rPr>
        <w:t>8</w:t>
      </w:r>
      <w:r>
        <w:rPr>
          <w:rFonts w:ascii="仿宋_GB2312" w:eastAsia="仿宋_GB2312" w:hAnsi="仿宋_GB2312" w:cs="仿宋_GB2312" w:hint="eastAsia"/>
          <w:kern w:val="0"/>
          <w:sz w:val="36"/>
          <w:szCs w:val="36"/>
          <w:lang w:val="zh-TW" w:eastAsia="zh-TW"/>
        </w:rPr>
        <w:t>年度）</w:t>
      </w:r>
    </w:p>
    <w:p w:rsidR="00450E63" w:rsidRDefault="00450E63">
      <w:pPr>
        <w:pStyle w:val="Ac"/>
        <w:spacing w:line="540" w:lineRule="exact"/>
        <w:jc w:val="center"/>
        <w:rPr>
          <w:rFonts w:eastAsia="Times New Roman"/>
          <w:kern w:val="0"/>
          <w:sz w:val="30"/>
          <w:szCs w:val="30"/>
        </w:rPr>
      </w:pPr>
    </w:p>
    <w:p w:rsidR="00450E63" w:rsidRDefault="00450E63">
      <w:pPr>
        <w:pStyle w:val="Ac"/>
        <w:spacing w:line="540" w:lineRule="exact"/>
        <w:jc w:val="center"/>
        <w:rPr>
          <w:rFonts w:eastAsia="Times New Roman"/>
          <w:kern w:val="0"/>
          <w:sz w:val="30"/>
          <w:szCs w:val="30"/>
        </w:rPr>
      </w:pPr>
    </w:p>
    <w:p w:rsidR="00450E63" w:rsidRDefault="00450E63">
      <w:pPr>
        <w:pStyle w:val="Ac"/>
        <w:spacing w:line="540" w:lineRule="exact"/>
        <w:jc w:val="center"/>
        <w:rPr>
          <w:rFonts w:eastAsia="Times New Roman"/>
          <w:kern w:val="0"/>
          <w:sz w:val="30"/>
          <w:szCs w:val="30"/>
        </w:rPr>
      </w:pPr>
    </w:p>
    <w:p w:rsidR="00450E63" w:rsidRDefault="00450E63">
      <w:pPr>
        <w:pStyle w:val="Ac"/>
        <w:spacing w:line="540" w:lineRule="exact"/>
        <w:jc w:val="center"/>
        <w:rPr>
          <w:rFonts w:eastAsia="Times New Roman"/>
          <w:kern w:val="0"/>
          <w:sz w:val="30"/>
          <w:szCs w:val="30"/>
        </w:rPr>
      </w:pPr>
    </w:p>
    <w:p w:rsidR="00450E63" w:rsidRDefault="00450E63">
      <w:pPr>
        <w:pStyle w:val="Ac"/>
        <w:spacing w:line="540" w:lineRule="exact"/>
        <w:jc w:val="center"/>
        <w:rPr>
          <w:rFonts w:eastAsia="Times New Roman"/>
          <w:kern w:val="0"/>
          <w:sz w:val="30"/>
          <w:szCs w:val="30"/>
        </w:rPr>
      </w:pPr>
    </w:p>
    <w:p w:rsidR="00450E63" w:rsidRDefault="00450E63">
      <w:pPr>
        <w:pStyle w:val="Ac"/>
        <w:spacing w:line="700" w:lineRule="exact"/>
        <w:jc w:val="left"/>
        <w:rPr>
          <w:rFonts w:ascii="仿宋_GB2312" w:eastAsia="仿宋_GB2312" w:hAnsi="仿宋_GB2312" w:cs="仿宋_GB2312"/>
          <w:kern w:val="0"/>
          <w:sz w:val="36"/>
          <w:szCs w:val="36"/>
          <w:lang w:val="zh-TW"/>
        </w:rPr>
      </w:pPr>
    </w:p>
    <w:p w:rsidR="00450E63" w:rsidRDefault="00450E63">
      <w:pPr>
        <w:pStyle w:val="Ac"/>
        <w:spacing w:line="700" w:lineRule="exact"/>
        <w:jc w:val="left"/>
        <w:rPr>
          <w:rFonts w:ascii="仿宋_GB2312" w:eastAsia="仿宋_GB2312" w:hAnsi="仿宋_GB2312" w:cs="仿宋_GB2312"/>
          <w:kern w:val="0"/>
          <w:sz w:val="36"/>
          <w:szCs w:val="36"/>
          <w:lang w:val="zh-TW"/>
        </w:rPr>
      </w:pPr>
    </w:p>
    <w:p w:rsidR="00450E63" w:rsidRDefault="00450E63">
      <w:pPr>
        <w:pStyle w:val="Ac"/>
        <w:spacing w:line="700" w:lineRule="exact"/>
        <w:jc w:val="left"/>
        <w:rPr>
          <w:rFonts w:ascii="仿宋_GB2312" w:eastAsia="仿宋_GB2312" w:hAnsi="仿宋_GB2312" w:cs="仿宋_GB2312"/>
          <w:kern w:val="0"/>
          <w:sz w:val="36"/>
          <w:szCs w:val="36"/>
          <w:lang w:val="zh-TW"/>
        </w:rPr>
      </w:pPr>
    </w:p>
    <w:p w:rsidR="00450E63" w:rsidRDefault="00B03EE7">
      <w:pPr>
        <w:pStyle w:val="Ac"/>
        <w:spacing w:line="700" w:lineRule="exact"/>
        <w:ind w:firstLineChars="200" w:firstLine="720"/>
        <w:jc w:val="left"/>
        <w:rPr>
          <w:rFonts w:ascii="仿宋_GB2312" w:eastAsia="仿宋_GB2312" w:hAnsi="仿宋_GB2312" w:cs="仿宋_GB2312"/>
          <w:kern w:val="0"/>
          <w:sz w:val="36"/>
          <w:szCs w:val="36"/>
          <w:lang w:val="zh-TW"/>
        </w:rPr>
      </w:pPr>
      <w:r>
        <w:rPr>
          <w:rFonts w:ascii="仿宋_GB2312" w:eastAsia="仿宋_GB2312" w:hAnsi="仿宋_GB2312" w:cs="仿宋_GB2312" w:hint="eastAsia"/>
          <w:kern w:val="0"/>
          <w:sz w:val="36"/>
          <w:szCs w:val="36"/>
          <w:lang w:val="zh-TW" w:eastAsia="zh-TW"/>
        </w:rPr>
        <w:t>项目名称：</w:t>
      </w:r>
      <w:r>
        <w:rPr>
          <w:rFonts w:ascii="仿宋_GB2312" w:eastAsia="仿宋_GB2312" w:hAnsi="仿宋_GB2312" w:cs="仿宋_GB2312" w:hint="eastAsia"/>
          <w:kern w:val="0"/>
          <w:sz w:val="36"/>
          <w:szCs w:val="36"/>
          <w:lang w:val="zh-TW"/>
        </w:rPr>
        <w:t>生态保护项目</w:t>
      </w:r>
    </w:p>
    <w:p w:rsidR="00450E63" w:rsidRDefault="00B03EE7">
      <w:pPr>
        <w:pStyle w:val="Ac"/>
        <w:spacing w:line="700" w:lineRule="exact"/>
        <w:ind w:firstLineChars="200" w:firstLine="720"/>
        <w:jc w:val="left"/>
        <w:rPr>
          <w:rFonts w:eastAsiaTheme="minorEastAsia"/>
          <w:kern w:val="0"/>
          <w:sz w:val="36"/>
          <w:szCs w:val="36"/>
          <w:lang w:val="zh-TW"/>
        </w:rPr>
      </w:pPr>
      <w:r>
        <w:rPr>
          <w:rFonts w:ascii="仿宋_GB2312" w:eastAsia="仿宋_GB2312" w:hAnsi="仿宋_GB2312" w:cs="仿宋_GB2312" w:hint="eastAsia"/>
          <w:kern w:val="0"/>
          <w:sz w:val="36"/>
          <w:szCs w:val="36"/>
          <w:lang w:val="zh-TW" w:eastAsia="zh-TW"/>
        </w:rPr>
        <w:t>实施单位（公章）：</w:t>
      </w:r>
      <w:r>
        <w:rPr>
          <w:rFonts w:ascii="仿宋_GB2312" w:eastAsia="仿宋_GB2312" w:hAnsi="仿宋_GB2312" w:cs="仿宋_GB2312" w:hint="eastAsia"/>
          <w:kern w:val="0"/>
          <w:sz w:val="36"/>
          <w:szCs w:val="36"/>
          <w:lang w:val="zh-TW"/>
        </w:rPr>
        <w:t>叶城县畜牧兽医局</w:t>
      </w:r>
    </w:p>
    <w:p w:rsidR="00450E63" w:rsidRDefault="00B03EE7">
      <w:pPr>
        <w:pStyle w:val="Ac"/>
        <w:spacing w:line="700" w:lineRule="exact"/>
        <w:ind w:firstLineChars="200" w:firstLine="720"/>
        <w:jc w:val="left"/>
        <w:rPr>
          <w:rFonts w:ascii="仿宋_GB2312" w:eastAsia="仿宋_GB2312" w:hAnsi="仿宋_GB2312" w:cs="仿宋_GB2312"/>
          <w:kern w:val="0"/>
          <w:sz w:val="36"/>
          <w:szCs w:val="36"/>
          <w:lang w:val="zh-TW"/>
        </w:rPr>
      </w:pPr>
      <w:r>
        <w:rPr>
          <w:rFonts w:ascii="仿宋_GB2312" w:eastAsia="仿宋_GB2312" w:hAnsi="仿宋_GB2312" w:cs="仿宋_GB2312" w:hint="eastAsia"/>
          <w:kern w:val="0"/>
          <w:sz w:val="36"/>
          <w:szCs w:val="36"/>
          <w:lang w:val="zh-TW" w:eastAsia="zh-TW"/>
        </w:rPr>
        <w:t>主管部门（公章）：</w:t>
      </w:r>
      <w:r>
        <w:rPr>
          <w:rFonts w:ascii="仿宋_GB2312" w:eastAsia="仿宋_GB2312" w:hAnsi="仿宋_GB2312" w:cs="仿宋_GB2312" w:hint="eastAsia"/>
          <w:kern w:val="0"/>
          <w:sz w:val="36"/>
          <w:szCs w:val="36"/>
          <w:lang w:val="zh-TW"/>
        </w:rPr>
        <w:t>叶城县畜牧兽医局</w:t>
      </w:r>
    </w:p>
    <w:p w:rsidR="00450E63" w:rsidRDefault="00B03EE7">
      <w:pPr>
        <w:pStyle w:val="Ac"/>
        <w:spacing w:line="700" w:lineRule="exact"/>
        <w:ind w:firstLineChars="200" w:firstLine="720"/>
        <w:jc w:val="left"/>
        <w:rPr>
          <w:rFonts w:eastAsia="仿宋_GB2312"/>
          <w:kern w:val="0"/>
          <w:sz w:val="36"/>
          <w:szCs w:val="36"/>
        </w:rPr>
      </w:pPr>
      <w:r>
        <w:rPr>
          <w:rFonts w:ascii="仿宋_GB2312" w:eastAsia="仿宋_GB2312" w:hAnsi="仿宋_GB2312" w:cs="仿宋_GB2312" w:hint="eastAsia"/>
          <w:kern w:val="0"/>
          <w:sz w:val="36"/>
          <w:szCs w:val="36"/>
          <w:lang w:val="zh-TW" w:eastAsia="zh-TW"/>
        </w:rPr>
        <w:t>项目负责人（签章）：</w:t>
      </w:r>
      <w:r>
        <w:rPr>
          <w:rFonts w:ascii="仿宋_GB2312" w:eastAsia="仿宋_GB2312" w:hAnsi="仿宋_GB2312" w:cs="仿宋_GB2312" w:hint="eastAsia"/>
          <w:kern w:val="0"/>
          <w:sz w:val="36"/>
          <w:szCs w:val="36"/>
        </w:rPr>
        <w:t>林国印</w:t>
      </w:r>
    </w:p>
    <w:p w:rsidR="00450E63" w:rsidRDefault="00B03EE7">
      <w:pPr>
        <w:pStyle w:val="Ac"/>
        <w:spacing w:line="700" w:lineRule="exact"/>
        <w:ind w:firstLineChars="200" w:firstLine="720"/>
        <w:jc w:val="left"/>
        <w:rPr>
          <w:rFonts w:ascii="仿宋_GB2312" w:eastAsia="仿宋_GB2312" w:hAnsi="仿宋_GB2312" w:cs="仿宋_GB2312"/>
          <w:kern w:val="0"/>
          <w:sz w:val="36"/>
          <w:szCs w:val="36"/>
          <w:lang w:val="zh-TW"/>
        </w:rPr>
      </w:pPr>
      <w:r>
        <w:rPr>
          <w:rFonts w:ascii="仿宋_GB2312" w:eastAsia="仿宋_GB2312" w:hAnsi="仿宋_GB2312" w:cs="仿宋_GB2312" w:hint="eastAsia"/>
          <w:kern w:val="0"/>
          <w:sz w:val="36"/>
          <w:szCs w:val="36"/>
          <w:lang w:val="zh-TW" w:eastAsia="zh-TW"/>
        </w:rPr>
        <w:t>填报时间：</w:t>
      </w:r>
      <w:r>
        <w:rPr>
          <w:rFonts w:ascii="仿宋_GB2312" w:eastAsia="仿宋_GB2312" w:hAnsi="仿宋_GB2312" w:cs="仿宋_GB2312"/>
          <w:kern w:val="0"/>
          <w:sz w:val="36"/>
          <w:szCs w:val="36"/>
          <w:lang w:val="zh-TW" w:eastAsia="zh-TW"/>
        </w:rPr>
        <w:t>20</w:t>
      </w:r>
      <w:r>
        <w:rPr>
          <w:rFonts w:ascii="仿宋_GB2312" w:eastAsia="仿宋_GB2312" w:hAnsi="仿宋_GB2312" w:cs="仿宋_GB2312"/>
          <w:kern w:val="0"/>
          <w:sz w:val="36"/>
          <w:szCs w:val="36"/>
        </w:rPr>
        <w:t>1</w:t>
      </w:r>
      <w:r>
        <w:rPr>
          <w:rFonts w:ascii="仿宋_GB2312" w:eastAsia="仿宋_GB2312" w:hAnsi="仿宋_GB2312" w:cs="仿宋_GB2312" w:hint="eastAsia"/>
          <w:kern w:val="0"/>
          <w:sz w:val="36"/>
          <w:szCs w:val="36"/>
        </w:rPr>
        <w:t>8</w:t>
      </w:r>
      <w:r>
        <w:rPr>
          <w:rFonts w:ascii="仿宋_GB2312" w:eastAsia="仿宋_GB2312" w:hAnsi="仿宋_GB2312" w:cs="仿宋_GB2312" w:hint="eastAsia"/>
          <w:kern w:val="0"/>
          <w:sz w:val="36"/>
          <w:szCs w:val="36"/>
          <w:lang w:val="zh-TW" w:eastAsia="zh-TW"/>
        </w:rPr>
        <w:t>年</w:t>
      </w:r>
      <w:r>
        <w:rPr>
          <w:rFonts w:ascii="仿宋_GB2312" w:eastAsia="仿宋_GB2312" w:hAnsi="仿宋_GB2312" w:cs="仿宋_GB2312"/>
          <w:kern w:val="0"/>
          <w:sz w:val="36"/>
          <w:szCs w:val="36"/>
        </w:rPr>
        <w:t>1</w:t>
      </w:r>
      <w:r>
        <w:rPr>
          <w:rFonts w:ascii="仿宋_GB2312" w:eastAsia="仿宋_GB2312" w:hAnsi="仿宋_GB2312" w:cs="仿宋_GB2312" w:hint="eastAsia"/>
          <w:kern w:val="0"/>
          <w:sz w:val="36"/>
          <w:szCs w:val="36"/>
        </w:rPr>
        <w:t>2</w:t>
      </w:r>
      <w:r>
        <w:rPr>
          <w:rFonts w:ascii="仿宋_GB2312" w:eastAsia="仿宋_GB2312" w:hAnsi="仿宋_GB2312" w:cs="仿宋_GB2312" w:hint="eastAsia"/>
          <w:kern w:val="0"/>
          <w:sz w:val="36"/>
          <w:szCs w:val="36"/>
          <w:lang w:val="zh-TW" w:eastAsia="zh-TW"/>
        </w:rPr>
        <w:t>月</w:t>
      </w:r>
      <w:r>
        <w:rPr>
          <w:rFonts w:ascii="仿宋_GB2312" w:eastAsia="仿宋_GB2312" w:hAnsi="仿宋_GB2312" w:cs="仿宋_GB2312"/>
          <w:kern w:val="0"/>
          <w:sz w:val="36"/>
          <w:szCs w:val="36"/>
        </w:rPr>
        <w:t>2</w:t>
      </w:r>
      <w:r>
        <w:rPr>
          <w:rFonts w:ascii="仿宋_GB2312" w:eastAsia="仿宋_GB2312" w:hAnsi="仿宋_GB2312" w:cs="仿宋_GB2312" w:hint="eastAsia"/>
          <w:kern w:val="0"/>
          <w:sz w:val="36"/>
          <w:szCs w:val="36"/>
        </w:rPr>
        <w:t>5</w:t>
      </w:r>
      <w:r>
        <w:rPr>
          <w:rFonts w:ascii="仿宋_GB2312" w:eastAsia="仿宋_GB2312" w:hAnsi="仿宋_GB2312" w:cs="仿宋_GB2312" w:hint="eastAsia"/>
          <w:kern w:val="0"/>
          <w:sz w:val="36"/>
          <w:szCs w:val="36"/>
          <w:lang w:val="zh-TW" w:eastAsia="zh-TW"/>
        </w:rPr>
        <w:t>日</w:t>
      </w:r>
    </w:p>
    <w:p w:rsidR="00450E63" w:rsidRDefault="00450E63">
      <w:pPr>
        <w:adjustRightInd w:val="0"/>
        <w:snapToGrid w:val="0"/>
        <w:spacing w:line="560" w:lineRule="exact"/>
        <w:ind w:firstLineChars="200" w:firstLine="723"/>
        <w:jc w:val="center"/>
        <w:rPr>
          <w:rFonts w:ascii="黑体" w:eastAsia="黑体" w:hAnsi="黑体" w:cs="宋体"/>
          <w:b/>
          <w:kern w:val="0"/>
          <w:sz w:val="36"/>
          <w:szCs w:val="36"/>
        </w:rPr>
        <w:sectPr w:rsidR="00450E63" w:rsidSect="00DB04D9">
          <w:footerReference w:type="default" r:id="rId9"/>
          <w:pgSz w:w="11906" w:h="16838"/>
          <w:pgMar w:top="1418" w:right="1418" w:bottom="1418" w:left="1418" w:header="851" w:footer="992" w:gutter="0"/>
          <w:cols w:space="425"/>
          <w:docGrid w:type="lines" w:linePitch="312"/>
        </w:sectPr>
      </w:pPr>
    </w:p>
    <w:p w:rsidR="00450E63" w:rsidRDefault="00B03EE7" w:rsidP="00DB04D9">
      <w:pPr>
        <w:adjustRightInd w:val="0"/>
        <w:snapToGrid w:val="0"/>
        <w:spacing w:line="560" w:lineRule="exact"/>
        <w:ind w:firstLineChars="200" w:firstLine="624"/>
        <w:outlineLvl w:val="0"/>
        <w:rPr>
          <w:rStyle w:val="aa"/>
          <w:rFonts w:ascii="黑体" w:eastAsia="黑体" w:hAnsi="黑体"/>
          <w:b w:val="0"/>
          <w:spacing w:val="-4"/>
          <w:sz w:val="32"/>
          <w:szCs w:val="32"/>
        </w:rPr>
      </w:pPr>
      <w:r>
        <w:rPr>
          <w:rStyle w:val="aa"/>
          <w:rFonts w:ascii="黑体" w:eastAsia="黑体" w:hAnsi="黑体" w:hint="eastAsia"/>
          <w:b w:val="0"/>
          <w:spacing w:val="-4"/>
          <w:sz w:val="32"/>
          <w:szCs w:val="32"/>
        </w:rPr>
        <w:lastRenderedPageBreak/>
        <w:t>一、项目概况</w:t>
      </w:r>
    </w:p>
    <w:p w:rsidR="00450E63" w:rsidRDefault="00B03EE7" w:rsidP="00DB04D9">
      <w:pPr>
        <w:adjustRightInd w:val="0"/>
        <w:snapToGrid w:val="0"/>
        <w:spacing w:line="560" w:lineRule="exact"/>
        <w:ind w:firstLineChars="200" w:firstLine="627"/>
        <w:rPr>
          <w:rStyle w:val="aa"/>
          <w:rFonts w:ascii="楷体_GB2312" w:eastAsia="楷体_GB2312" w:hAnsi="楷体_GB2312" w:cs="楷体_GB2312"/>
          <w:spacing w:val="-4"/>
          <w:sz w:val="32"/>
          <w:szCs w:val="32"/>
        </w:rPr>
      </w:pPr>
      <w:r>
        <w:rPr>
          <w:rStyle w:val="aa"/>
          <w:rFonts w:ascii="楷体_GB2312" w:eastAsia="楷体_GB2312" w:hAnsi="楷体_GB2312" w:cs="楷体_GB2312" w:hint="eastAsia"/>
          <w:spacing w:val="-4"/>
          <w:sz w:val="32"/>
          <w:szCs w:val="32"/>
        </w:rPr>
        <w:t>（一）项目单位基本情况</w:t>
      </w:r>
    </w:p>
    <w:p w:rsidR="00450E63" w:rsidRDefault="00B03EE7" w:rsidP="00DB04D9">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叶城县畜牧兽医局有</w:t>
      </w:r>
      <w:r>
        <w:rPr>
          <w:rFonts w:ascii="仿宋_GB2312" w:eastAsia="仿宋_GB2312" w:hint="eastAsia"/>
          <w:sz w:val="32"/>
          <w:szCs w:val="32"/>
        </w:rPr>
        <w:t>9</w:t>
      </w:r>
      <w:r>
        <w:rPr>
          <w:rFonts w:ascii="仿宋_GB2312" w:eastAsia="仿宋_GB2312" w:hint="eastAsia"/>
          <w:sz w:val="32"/>
          <w:szCs w:val="32"/>
        </w:rPr>
        <w:t>名工作人员，主要职能是负责全县畜牧业技术推广，草原改良，畜牧业资源保护，畜牧业监督，畜牧业质量监督，畜牧业标准化管理，畜牧业项目管理，畜牧业许可管理，畜牧兽医器械产品登记，畜牧兽医器械产品进出口登记，畜禽品登记等工作。</w:t>
      </w:r>
    </w:p>
    <w:p w:rsidR="00450E63" w:rsidRDefault="00B03EE7" w:rsidP="00DB04D9">
      <w:pPr>
        <w:adjustRightInd w:val="0"/>
        <w:snapToGrid w:val="0"/>
        <w:spacing w:line="560" w:lineRule="exact"/>
        <w:ind w:firstLineChars="200" w:firstLine="627"/>
        <w:rPr>
          <w:rStyle w:val="aa"/>
          <w:rFonts w:ascii="楷体" w:eastAsia="楷体" w:hAnsi="楷体"/>
          <w:spacing w:val="-4"/>
          <w:sz w:val="32"/>
          <w:szCs w:val="32"/>
        </w:rPr>
      </w:pPr>
      <w:r>
        <w:rPr>
          <w:rStyle w:val="aa"/>
          <w:rFonts w:ascii="楷体_GB2312" w:eastAsia="楷体_GB2312" w:hAnsi="楷体_GB2312" w:cs="楷体_GB2312" w:hint="eastAsia"/>
          <w:spacing w:val="-4"/>
          <w:sz w:val="32"/>
          <w:szCs w:val="32"/>
        </w:rPr>
        <w:t>（二）项目预算绩效目标设定情况</w:t>
      </w:r>
    </w:p>
    <w:p w:rsidR="00450E63" w:rsidRDefault="00B03EE7" w:rsidP="00DB04D9">
      <w:pPr>
        <w:adjustRightInd w:val="0"/>
        <w:snapToGrid w:val="0"/>
        <w:spacing w:line="560" w:lineRule="exact"/>
        <w:ind w:firstLineChars="200" w:firstLine="627"/>
        <w:rPr>
          <w:rFonts w:ascii="仿宋_GB2312" w:eastAsia="仿宋_GB2312" w:hAnsi="仿宋_GB2312" w:cs="仿宋_GB2312"/>
          <w:b/>
          <w:bCs/>
          <w:spacing w:val="-4"/>
          <w:sz w:val="32"/>
          <w:szCs w:val="32"/>
        </w:rPr>
      </w:pPr>
      <w:r>
        <w:rPr>
          <w:rFonts w:ascii="仿宋_GB2312" w:eastAsia="仿宋_GB2312" w:hAnsi="仿宋_GB2312" w:cs="仿宋_GB2312" w:hint="eastAsia"/>
          <w:b/>
          <w:bCs/>
          <w:spacing w:val="-4"/>
          <w:sz w:val="32"/>
          <w:szCs w:val="32"/>
        </w:rPr>
        <w:t>1</w:t>
      </w:r>
      <w:r>
        <w:rPr>
          <w:rFonts w:ascii="仿宋_GB2312" w:eastAsia="仿宋_GB2312" w:hAnsi="仿宋_GB2312" w:cs="仿宋_GB2312" w:hint="eastAsia"/>
          <w:b/>
          <w:bCs/>
          <w:spacing w:val="-4"/>
          <w:sz w:val="32"/>
          <w:szCs w:val="32"/>
        </w:rPr>
        <w:t>、项目预期目标及阶段性目标</w:t>
      </w:r>
    </w:p>
    <w:p w:rsidR="00450E63" w:rsidRDefault="00B03EE7" w:rsidP="00DB04D9">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坚持绿色引领，探索形成若干适合不同区域特点的农业生态资源保护和综合利用模式，重污染耕地综合治理试点取得明显进展，草原生态环境和农业生态环境得到进一步改善。</w:t>
      </w:r>
    </w:p>
    <w:p w:rsidR="00450E63" w:rsidRDefault="00B03EE7" w:rsidP="00DB04D9">
      <w:pPr>
        <w:adjustRightInd w:val="0"/>
        <w:snapToGrid w:val="0"/>
        <w:spacing w:line="560" w:lineRule="exact"/>
        <w:ind w:firstLineChars="200" w:firstLine="627"/>
        <w:rPr>
          <w:rFonts w:ascii="仿宋_GB2312" w:eastAsia="仿宋_GB2312" w:hAnsi="仿宋_GB2312" w:cs="仿宋_GB2312"/>
          <w:b/>
          <w:bCs/>
          <w:spacing w:val="-4"/>
          <w:sz w:val="32"/>
          <w:szCs w:val="32"/>
        </w:rPr>
      </w:pPr>
      <w:r>
        <w:rPr>
          <w:rFonts w:ascii="仿宋_GB2312" w:eastAsia="仿宋_GB2312" w:hAnsi="仿宋_GB2312" w:cs="仿宋_GB2312" w:hint="eastAsia"/>
          <w:b/>
          <w:bCs/>
          <w:spacing w:val="-4"/>
          <w:sz w:val="32"/>
          <w:szCs w:val="32"/>
        </w:rPr>
        <w:t>2</w:t>
      </w:r>
      <w:r>
        <w:rPr>
          <w:rFonts w:ascii="仿宋_GB2312" w:eastAsia="仿宋_GB2312" w:hAnsi="仿宋_GB2312" w:cs="仿宋_GB2312" w:hint="eastAsia"/>
          <w:b/>
          <w:bCs/>
          <w:spacing w:val="-4"/>
          <w:sz w:val="32"/>
          <w:szCs w:val="32"/>
        </w:rPr>
        <w:t>、项目基本性质</w:t>
      </w:r>
    </w:p>
    <w:p w:rsidR="00450E63" w:rsidRDefault="00B03EE7" w:rsidP="00DB04D9">
      <w:pPr>
        <w:adjustRightInd w:val="0"/>
        <w:snapToGrid w:val="0"/>
        <w:spacing w:line="560" w:lineRule="exact"/>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本项目性质为新增项目</w:t>
      </w:r>
    </w:p>
    <w:p w:rsidR="00450E63" w:rsidRDefault="00B03EE7" w:rsidP="00DB04D9">
      <w:pPr>
        <w:adjustRightInd w:val="0"/>
        <w:snapToGrid w:val="0"/>
        <w:spacing w:line="560" w:lineRule="exact"/>
        <w:ind w:firstLineChars="200" w:firstLine="627"/>
        <w:rPr>
          <w:rFonts w:ascii="仿宋_GB2312" w:eastAsia="仿宋_GB2312" w:hAnsi="仿宋_GB2312" w:cs="仿宋_GB2312"/>
          <w:b/>
          <w:bCs/>
          <w:spacing w:val="-4"/>
          <w:sz w:val="32"/>
          <w:szCs w:val="32"/>
        </w:rPr>
      </w:pPr>
      <w:r>
        <w:rPr>
          <w:rFonts w:ascii="仿宋_GB2312" w:eastAsia="仿宋_GB2312" w:hAnsi="仿宋_GB2312" w:cs="仿宋_GB2312" w:hint="eastAsia"/>
          <w:b/>
          <w:bCs/>
          <w:spacing w:val="-4"/>
          <w:sz w:val="32"/>
          <w:szCs w:val="32"/>
        </w:rPr>
        <w:t>3</w:t>
      </w:r>
      <w:r>
        <w:rPr>
          <w:rFonts w:ascii="仿宋_GB2312" w:eastAsia="仿宋_GB2312" w:hAnsi="仿宋_GB2312" w:cs="仿宋_GB2312" w:hint="eastAsia"/>
          <w:b/>
          <w:bCs/>
          <w:spacing w:val="-4"/>
          <w:sz w:val="32"/>
          <w:szCs w:val="32"/>
        </w:rPr>
        <w:t>、项目用途及范围</w:t>
      </w:r>
    </w:p>
    <w:p w:rsidR="00450E63" w:rsidRDefault="00B03EE7" w:rsidP="00DB04D9">
      <w:pPr>
        <w:adjustRightInd w:val="0"/>
        <w:snapToGrid w:val="0"/>
        <w:spacing w:line="56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主要用于坚持绿色引领，探索形成若干适合不同区域特点的农业生态资源保护和综合利用模式，重污染耕地综合治理试点取得明显进展，草原生态环境和农业生态环境得到进一步改善。</w:t>
      </w:r>
    </w:p>
    <w:p w:rsidR="00450E63" w:rsidRDefault="00B03EE7" w:rsidP="00DB04D9">
      <w:pPr>
        <w:adjustRightInd w:val="0"/>
        <w:snapToGrid w:val="0"/>
        <w:spacing w:line="560" w:lineRule="exact"/>
        <w:ind w:firstLineChars="200" w:firstLine="624"/>
        <w:outlineLvl w:val="0"/>
        <w:rPr>
          <w:rStyle w:val="aa"/>
          <w:rFonts w:ascii="黑体" w:eastAsia="黑体" w:hAnsi="黑体"/>
          <w:b w:val="0"/>
          <w:spacing w:val="-4"/>
          <w:sz w:val="32"/>
          <w:szCs w:val="32"/>
        </w:rPr>
      </w:pPr>
      <w:r>
        <w:rPr>
          <w:rStyle w:val="aa"/>
          <w:rFonts w:ascii="黑体" w:eastAsia="黑体" w:hAnsi="黑体" w:hint="eastAsia"/>
          <w:b w:val="0"/>
          <w:spacing w:val="-4"/>
          <w:sz w:val="32"/>
          <w:szCs w:val="32"/>
        </w:rPr>
        <w:t>二、项目资金使用及管理情况</w:t>
      </w:r>
    </w:p>
    <w:p w:rsidR="00450E63" w:rsidRDefault="00B03EE7" w:rsidP="00DB04D9">
      <w:pPr>
        <w:adjustRightInd w:val="0"/>
        <w:snapToGrid w:val="0"/>
        <w:spacing w:line="560" w:lineRule="exact"/>
        <w:ind w:firstLineChars="200" w:firstLine="627"/>
        <w:outlineLvl w:val="0"/>
        <w:rPr>
          <w:rStyle w:val="aa"/>
          <w:rFonts w:ascii="楷体_GB2312" w:eastAsia="楷体_GB2312" w:hAnsi="楷体_GB2312" w:cs="楷体_GB2312"/>
          <w:spacing w:val="-4"/>
          <w:sz w:val="32"/>
          <w:szCs w:val="32"/>
        </w:rPr>
      </w:pPr>
      <w:r>
        <w:rPr>
          <w:rStyle w:val="aa"/>
          <w:rFonts w:ascii="楷体_GB2312" w:eastAsia="楷体_GB2312" w:hAnsi="楷体_GB2312" w:cs="楷体_GB2312" w:hint="eastAsia"/>
          <w:spacing w:val="-4"/>
          <w:sz w:val="32"/>
          <w:szCs w:val="32"/>
        </w:rPr>
        <w:t>（一）项目资金安排落实、总投入等情况分析</w:t>
      </w:r>
    </w:p>
    <w:p w:rsidR="00450E63" w:rsidRDefault="00B03EE7" w:rsidP="00DB04D9">
      <w:pPr>
        <w:adjustRightInd w:val="0"/>
        <w:snapToGrid w:val="0"/>
        <w:spacing w:line="560" w:lineRule="exact"/>
        <w:ind w:firstLineChars="200" w:firstLine="640"/>
        <w:outlineLvl w:val="0"/>
        <w:rPr>
          <w:rFonts w:ascii="仿宋_GB2312" w:eastAsia="仿宋_GB2312"/>
          <w:bCs/>
          <w:kern w:val="0"/>
          <w:sz w:val="32"/>
          <w:szCs w:val="32"/>
        </w:rPr>
      </w:pPr>
      <w:r>
        <w:rPr>
          <w:rFonts w:ascii="仿宋_GB2312" w:eastAsia="仿宋_GB2312" w:hint="eastAsia"/>
          <w:bCs/>
          <w:kern w:val="0"/>
          <w:sz w:val="32"/>
          <w:szCs w:val="32"/>
        </w:rPr>
        <w:t>生态保护项目预算安排总额为</w:t>
      </w:r>
      <w:r>
        <w:rPr>
          <w:rFonts w:ascii="仿宋_GB2312" w:eastAsia="仿宋_GB2312"/>
          <w:bCs/>
          <w:kern w:val="0"/>
          <w:sz w:val="32"/>
          <w:szCs w:val="32"/>
        </w:rPr>
        <w:t>90.5</w:t>
      </w:r>
      <w:r>
        <w:rPr>
          <w:rFonts w:ascii="仿宋_GB2312" w:eastAsia="仿宋_GB2312" w:hint="eastAsia"/>
          <w:bCs/>
          <w:kern w:val="0"/>
          <w:sz w:val="32"/>
          <w:szCs w:val="32"/>
        </w:rPr>
        <w:t>万元，其中财政资金</w:t>
      </w:r>
      <w:r>
        <w:rPr>
          <w:rFonts w:ascii="仿宋_GB2312" w:eastAsia="仿宋_GB2312"/>
          <w:bCs/>
          <w:kern w:val="0"/>
          <w:sz w:val="32"/>
          <w:szCs w:val="32"/>
        </w:rPr>
        <w:t>90.5</w:t>
      </w:r>
      <w:r>
        <w:rPr>
          <w:rFonts w:ascii="仿宋_GB2312" w:eastAsia="仿宋_GB2312" w:hint="eastAsia"/>
          <w:bCs/>
          <w:kern w:val="0"/>
          <w:sz w:val="32"/>
          <w:szCs w:val="32"/>
        </w:rPr>
        <w:t>万元，其他资金</w:t>
      </w:r>
      <w:r>
        <w:rPr>
          <w:rFonts w:ascii="仿宋_GB2312" w:eastAsia="仿宋_GB2312"/>
          <w:bCs/>
          <w:kern w:val="0"/>
          <w:sz w:val="32"/>
          <w:szCs w:val="32"/>
        </w:rPr>
        <w:t>0</w:t>
      </w:r>
      <w:r>
        <w:rPr>
          <w:rFonts w:ascii="仿宋_GB2312" w:eastAsia="仿宋_GB2312" w:hint="eastAsia"/>
          <w:bCs/>
          <w:kern w:val="0"/>
          <w:sz w:val="32"/>
          <w:szCs w:val="32"/>
        </w:rPr>
        <w:t>万元，</w:t>
      </w:r>
      <w:r>
        <w:rPr>
          <w:rFonts w:ascii="仿宋_GB2312" w:eastAsia="仿宋_GB2312"/>
          <w:bCs/>
          <w:kern w:val="0"/>
          <w:sz w:val="32"/>
          <w:szCs w:val="32"/>
        </w:rPr>
        <w:t>2018</w:t>
      </w:r>
      <w:r>
        <w:rPr>
          <w:rFonts w:ascii="仿宋_GB2312" w:eastAsia="仿宋_GB2312" w:hint="eastAsia"/>
          <w:bCs/>
          <w:kern w:val="0"/>
          <w:sz w:val="32"/>
          <w:szCs w:val="32"/>
        </w:rPr>
        <w:t>年实际收到预算资金</w:t>
      </w:r>
      <w:r>
        <w:rPr>
          <w:rFonts w:ascii="仿宋_GB2312" w:eastAsia="仿宋_GB2312"/>
          <w:bCs/>
          <w:kern w:val="0"/>
          <w:sz w:val="32"/>
          <w:szCs w:val="32"/>
        </w:rPr>
        <w:t>90.5</w:t>
      </w:r>
      <w:r>
        <w:rPr>
          <w:rFonts w:ascii="仿宋_GB2312" w:eastAsia="仿宋_GB2312" w:hint="eastAsia"/>
          <w:bCs/>
          <w:kern w:val="0"/>
          <w:sz w:val="32"/>
          <w:szCs w:val="32"/>
        </w:rPr>
        <w:t>万元；资金到位率</w:t>
      </w:r>
      <w:r>
        <w:rPr>
          <w:rFonts w:ascii="仿宋_GB2312" w:eastAsia="仿宋_GB2312" w:hint="eastAsia"/>
          <w:bCs/>
          <w:kern w:val="0"/>
          <w:sz w:val="32"/>
          <w:szCs w:val="32"/>
        </w:rPr>
        <w:t>100%</w:t>
      </w:r>
      <w:r>
        <w:rPr>
          <w:rFonts w:ascii="仿宋_GB2312" w:eastAsia="仿宋_GB2312" w:hint="eastAsia"/>
          <w:bCs/>
          <w:kern w:val="0"/>
          <w:sz w:val="32"/>
          <w:szCs w:val="32"/>
        </w:rPr>
        <w:t>。</w:t>
      </w:r>
    </w:p>
    <w:p w:rsidR="00450E63" w:rsidRDefault="00B03EE7" w:rsidP="00DB04D9">
      <w:pPr>
        <w:pStyle w:val="Ac"/>
        <w:spacing w:line="560" w:lineRule="exact"/>
        <w:ind w:firstLineChars="200" w:firstLine="640"/>
        <w:jc w:val="left"/>
        <w:rPr>
          <w:rFonts w:ascii="仿宋_GB2312" w:eastAsia="仿宋_GB2312" w:hAnsi="Times New Roman" w:cs="Times New Roman"/>
          <w:bCs/>
          <w:color w:val="auto"/>
          <w:kern w:val="0"/>
          <w:sz w:val="32"/>
          <w:szCs w:val="32"/>
        </w:rPr>
      </w:pPr>
      <w:r>
        <w:rPr>
          <w:rFonts w:ascii="仿宋_GB2312" w:eastAsia="仿宋_GB2312" w:hAnsi="Times New Roman" w:cs="Times New Roman" w:hint="eastAsia"/>
          <w:bCs/>
          <w:color w:val="auto"/>
          <w:kern w:val="0"/>
          <w:sz w:val="32"/>
          <w:szCs w:val="32"/>
        </w:rPr>
        <w:t>根据《中央和自治区项目资金管理办法》的要求，叶城县畜</w:t>
      </w:r>
      <w:r>
        <w:rPr>
          <w:rFonts w:ascii="仿宋_GB2312" w:eastAsia="仿宋_GB2312" w:hAnsi="Times New Roman" w:cs="Times New Roman" w:hint="eastAsia"/>
          <w:bCs/>
          <w:color w:val="auto"/>
          <w:kern w:val="0"/>
          <w:sz w:val="32"/>
          <w:szCs w:val="32"/>
        </w:rPr>
        <w:lastRenderedPageBreak/>
        <w:t>牧兽医局严格按照项目资金规定的专项资金支持的项目条件和范围要求，严格按照有关规定使用管理项目资金。</w:t>
      </w:r>
    </w:p>
    <w:p w:rsidR="00450E63" w:rsidRDefault="00B03EE7" w:rsidP="00DB04D9">
      <w:pPr>
        <w:adjustRightInd w:val="0"/>
        <w:snapToGrid w:val="0"/>
        <w:spacing w:line="560" w:lineRule="exact"/>
        <w:ind w:firstLineChars="200" w:firstLine="627"/>
        <w:outlineLvl w:val="0"/>
        <w:rPr>
          <w:rStyle w:val="aa"/>
          <w:rFonts w:ascii="楷体_GB2312" w:eastAsia="楷体_GB2312" w:hAnsi="楷体_GB2312" w:cs="楷体_GB2312"/>
          <w:spacing w:val="-4"/>
          <w:sz w:val="32"/>
          <w:szCs w:val="32"/>
        </w:rPr>
      </w:pPr>
      <w:r>
        <w:rPr>
          <w:rStyle w:val="aa"/>
          <w:rFonts w:ascii="楷体_GB2312" w:eastAsia="楷体_GB2312" w:hAnsi="楷体_GB2312" w:cs="楷体_GB2312" w:hint="eastAsia"/>
          <w:spacing w:val="-4"/>
          <w:sz w:val="32"/>
          <w:szCs w:val="32"/>
        </w:rPr>
        <w:t>（二）项目资金实际使用情况分析</w:t>
      </w:r>
    </w:p>
    <w:p w:rsidR="00450E63" w:rsidRDefault="00B03EE7" w:rsidP="00DB04D9">
      <w:pPr>
        <w:adjustRightInd w:val="0"/>
        <w:snapToGrid w:val="0"/>
        <w:spacing w:line="560" w:lineRule="exact"/>
        <w:ind w:firstLineChars="200" w:firstLine="640"/>
        <w:rPr>
          <w:rFonts w:ascii="仿宋_GB2312" w:eastAsia="仿宋_GB2312"/>
          <w:bCs/>
          <w:kern w:val="0"/>
          <w:sz w:val="32"/>
          <w:szCs w:val="32"/>
        </w:rPr>
      </w:pPr>
      <w:r>
        <w:rPr>
          <w:rFonts w:ascii="仿宋_GB2312" w:eastAsia="仿宋_GB2312" w:hint="eastAsia"/>
          <w:bCs/>
          <w:kern w:val="0"/>
          <w:sz w:val="32"/>
          <w:szCs w:val="32"/>
        </w:rPr>
        <w:t>根据喀地财农［</w:t>
      </w:r>
      <w:r>
        <w:rPr>
          <w:rFonts w:ascii="仿宋_GB2312" w:eastAsia="仿宋_GB2312" w:hint="eastAsia"/>
          <w:bCs/>
          <w:kern w:val="0"/>
          <w:sz w:val="32"/>
          <w:szCs w:val="32"/>
        </w:rPr>
        <w:t>2018</w:t>
      </w:r>
      <w:r>
        <w:rPr>
          <w:rFonts w:ascii="仿宋_GB2312" w:eastAsia="仿宋_GB2312" w:hint="eastAsia"/>
          <w:bCs/>
          <w:kern w:val="0"/>
          <w:sz w:val="32"/>
          <w:szCs w:val="32"/>
        </w:rPr>
        <w:t>］</w:t>
      </w:r>
      <w:r>
        <w:rPr>
          <w:rFonts w:ascii="仿宋_GB2312" w:eastAsia="仿宋_GB2312" w:hint="eastAsia"/>
          <w:bCs/>
          <w:kern w:val="0"/>
          <w:sz w:val="32"/>
          <w:szCs w:val="32"/>
        </w:rPr>
        <w:t>51</w:t>
      </w:r>
      <w:r>
        <w:rPr>
          <w:rFonts w:ascii="仿宋_GB2312" w:eastAsia="仿宋_GB2312" w:hint="eastAsia"/>
          <w:bCs/>
          <w:kern w:val="0"/>
          <w:sz w:val="32"/>
          <w:szCs w:val="32"/>
        </w:rPr>
        <w:t>号，本项目到位资金</w:t>
      </w:r>
      <w:r>
        <w:rPr>
          <w:rFonts w:ascii="仿宋_GB2312" w:eastAsia="仿宋_GB2312" w:hint="eastAsia"/>
          <w:bCs/>
          <w:kern w:val="0"/>
          <w:sz w:val="32"/>
          <w:szCs w:val="32"/>
        </w:rPr>
        <w:t>90.5</w:t>
      </w:r>
      <w:r>
        <w:rPr>
          <w:rFonts w:ascii="仿宋_GB2312" w:eastAsia="仿宋_GB2312" w:hint="eastAsia"/>
          <w:bCs/>
          <w:kern w:val="0"/>
          <w:sz w:val="32"/>
          <w:szCs w:val="32"/>
        </w:rPr>
        <w:t>万元，实际支付资金</w:t>
      </w:r>
      <w:r>
        <w:rPr>
          <w:rFonts w:ascii="仿宋_GB2312" w:eastAsia="仿宋_GB2312" w:hint="eastAsia"/>
          <w:bCs/>
          <w:kern w:val="0"/>
          <w:sz w:val="32"/>
          <w:szCs w:val="32"/>
        </w:rPr>
        <w:t>90.5</w:t>
      </w:r>
      <w:r>
        <w:rPr>
          <w:rFonts w:ascii="仿宋_GB2312" w:eastAsia="仿宋_GB2312" w:hint="eastAsia"/>
          <w:bCs/>
          <w:kern w:val="0"/>
          <w:sz w:val="32"/>
          <w:szCs w:val="32"/>
        </w:rPr>
        <w:t>万元，预算执行率</w:t>
      </w:r>
      <w:r>
        <w:rPr>
          <w:rFonts w:ascii="仿宋_GB2312" w:eastAsia="仿宋_GB2312"/>
          <w:bCs/>
          <w:kern w:val="0"/>
          <w:sz w:val="32"/>
          <w:szCs w:val="32"/>
        </w:rPr>
        <w:t>100%</w:t>
      </w:r>
      <w:r>
        <w:rPr>
          <w:rFonts w:ascii="仿宋_GB2312" w:eastAsia="仿宋_GB2312" w:hint="eastAsia"/>
          <w:bCs/>
          <w:kern w:val="0"/>
          <w:sz w:val="32"/>
          <w:szCs w:val="32"/>
        </w:rPr>
        <w:t>。项目资金主要用于生态保护费用</w:t>
      </w:r>
      <w:r>
        <w:rPr>
          <w:rFonts w:ascii="仿宋_GB2312" w:eastAsia="仿宋_GB2312"/>
          <w:bCs/>
          <w:kern w:val="0"/>
          <w:sz w:val="32"/>
          <w:szCs w:val="32"/>
        </w:rPr>
        <w:t>90.5</w:t>
      </w:r>
      <w:r>
        <w:rPr>
          <w:rFonts w:ascii="仿宋_GB2312" w:eastAsia="仿宋_GB2312" w:hint="eastAsia"/>
          <w:bCs/>
          <w:kern w:val="0"/>
          <w:sz w:val="32"/>
          <w:szCs w:val="32"/>
        </w:rPr>
        <w:t>万元，无结余资金。</w:t>
      </w:r>
    </w:p>
    <w:p w:rsidR="00450E63" w:rsidRDefault="00B03EE7" w:rsidP="00DB04D9">
      <w:pPr>
        <w:adjustRightInd w:val="0"/>
        <w:snapToGrid w:val="0"/>
        <w:spacing w:line="560" w:lineRule="exact"/>
        <w:ind w:firstLineChars="200" w:firstLine="627"/>
        <w:outlineLvl w:val="0"/>
        <w:rPr>
          <w:rStyle w:val="aa"/>
          <w:rFonts w:ascii="楷体_GB2312" w:eastAsia="楷体_GB2312" w:hAnsi="楷体_GB2312" w:cs="楷体_GB2312"/>
          <w:spacing w:val="-4"/>
          <w:sz w:val="32"/>
          <w:szCs w:val="32"/>
        </w:rPr>
      </w:pPr>
      <w:r>
        <w:rPr>
          <w:rStyle w:val="aa"/>
          <w:rFonts w:ascii="楷体_GB2312" w:eastAsia="楷体_GB2312" w:hAnsi="楷体_GB2312" w:cs="楷体_GB2312" w:hint="eastAsia"/>
          <w:spacing w:val="-4"/>
          <w:sz w:val="32"/>
          <w:szCs w:val="32"/>
        </w:rPr>
        <w:t>（三）项目资金管理情况分析</w:t>
      </w:r>
    </w:p>
    <w:p w:rsidR="00450E63" w:rsidRDefault="00B03EE7" w:rsidP="00DB04D9">
      <w:pPr>
        <w:adjustRightInd w:val="0"/>
        <w:snapToGrid w:val="0"/>
        <w:spacing w:line="560" w:lineRule="exact"/>
        <w:ind w:firstLineChars="200" w:firstLine="640"/>
        <w:rPr>
          <w:rFonts w:ascii="仿宋" w:eastAsia="仿宋" w:hAnsi="仿宋"/>
          <w:bCs/>
          <w:color w:val="FF0000"/>
          <w:spacing w:val="-4"/>
          <w:sz w:val="32"/>
          <w:szCs w:val="32"/>
        </w:rPr>
      </w:pPr>
      <w:r>
        <w:rPr>
          <w:rFonts w:ascii="仿宋_GB2312" w:eastAsia="仿宋_GB2312" w:hint="eastAsia"/>
          <w:bCs/>
          <w:kern w:val="0"/>
          <w:sz w:val="32"/>
          <w:szCs w:val="32"/>
        </w:rPr>
        <w:t>本项目支出喀什地区叶城县相关财务管理制度，包括会计人员集中核算工作管理制度、财务收支审批制度、财务稽核制度、财务牵制制度、会计主管岗位职责</w:t>
      </w:r>
      <w:r>
        <w:rPr>
          <w:rFonts w:ascii="仿宋_GB2312" w:eastAsia="仿宋_GB2312" w:hint="eastAsia"/>
          <w:bCs/>
          <w:kern w:val="0"/>
          <w:sz w:val="32"/>
          <w:szCs w:val="32"/>
        </w:rPr>
        <w:t>等制度规定，资金的拨付有完整的审批程序和手续，不存在截留、挤占、挪用等情况。</w:t>
      </w:r>
    </w:p>
    <w:p w:rsidR="00450E63" w:rsidRDefault="00B03EE7" w:rsidP="00DB04D9">
      <w:pPr>
        <w:adjustRightInd w:val="0"/>
        <w:snapToGrid w:val="0"/>
        <w:spacing w:line="560" w:lineRule="exact"/>
        <w:ind w:firstLineChars="200" w:firstLine="624"/>
        <w:outlineLvl w:val="0"/>
        <w:rPr>
          <w:rStyle w:val="aa"/>
          <w:rFonts w:ascii="黑体" w:eastAsia="黑体" w:hAnsi="黑体"/>
          <w:b w:val="0"/>
          <w:spacing w:val="-4"/>
          <w:sz w:val="32"/>
          <w:szCs w:val="32"/>
        </w:rPr>
      </w:pPr>
      <w:r>
        <w:rPr>
          <w:rStyle w:val="aa"/>
          <w:rFonts w:ascii="黑体" w:eastAsia="黑体" w:hAnsi="黑体" w:hint="eastAsia"/>
          <w:b w:val="0"/>
          <w:spacing w:val="-4"/>
          <w:sz w:val="32"/>
          <w:szCs w:val="32"/>
        </w:rPr>
        <w:t>三、项目组织实施情况</w:t>
      </w:r>
    </w:p>
    <w:p w:rsidR="00450E63" w:rsidRDefault="00B03EE7" w:rsidP="00DB04D9">
      <w:pPr>
        <w:adjustRightInd w:val="0"/>
        <w:snapToGrid w:val="0"/>
        <w:spacing w:line="560" w:lineRule="exact"/>
        <w:ind w:firstLineChars="200" w:firstLine="627"/>
        <w:outlineLvl w:val="0"/>
        <w:rPr>
          <w:rStyle w:val="aa"/>
          <w:rFonts w:ascii="楷体_GB2312" w:eastAsia="楷体_GB2312" w:hAnsi="楷体_GB2312" w:cs="楷体_GB2312"/>
          <w:spacing w:val="-4"/>
          <w:sz w:val="32"/>
          <w:szCs w:val="32"/>
        </w:rPr>
      </w:pPr>
      <w:r>
        <w:rPr>
          <w:rStyle w:val="aa"/>
          <w:rFonts w:ascii="楷体_GB2312" w:eastAsia="楷体_GB2312" w:hAnsi="楷体_GB2312" w:cs="楷体_GB2312" w:hint="eastAsia"/>
          <w:spacing w:val="-4"/>
          <w:sz w:val="32"/>
          <w:szCs w:val="32"/>
        </w:rPr>
        <w:t>（一）项目组织情况分析</w:t>
      </w:r>
    </w:p>
    <w:p w:rsidR="00450E63" w:rsidRDefault="00B03EE7" w:rsidP="00DB04D9">
      <w:pPr>
        <w:adjustRightInd w:val="0"/>
        <w:snapToGrid w:val="0"/>
        <w:spacing w:line="560" w:lineRule="exact"/>
        <w:ind w:firstLineChars="200" w:firstLine="640"/>
        <w:rPr>
          <w:rFonts w:ascii="仿宋_GB2312" w:eastAsia="仿宋_GB2312" w:hAnsi="Arial" w:cs="Arial"/>
          <w:sz w:val="32"/>
          <w:szCs w:val="32"/>
        </w:rPr>
      </w:pPr>
      <w:r>
        <w:rPr>
          <w:rFonts w:ascii="仿宋_GB2312" w:eastAsia="仿宋_GB2312" w:hAnsi="Arial" w:cs="Arial" w:hint="eastAsia"/>
          <w:sz w:val="32"/>
          <w:szCs w:val="32"/>
        </w:rPr>
        <w:t>该项目属于经常性零星项目</w:t>
      </w:r>
      <w:r>
        <w:rPr>
          <w:rFonts w:ascii="仿宋_GB2312" w:eastAsia="仿宋_GB2312" w:hAnsi="Arial" w:cs="Arial"/>
          <w:sz w:val="32"/>
          <w:szCs w:val="32"/>
        </w:rPr>
        <w:t>,</w:t>
      </w:r>
      <w:r>
        <w:rPr>
          <w:rFonts w:ascii="仿宋_GB2312" w:eastAsia="仿宋_GB2312" w:hAnsi="Arial" w:cs="Arial" w:hint="eastAsia"/>
          <w:sz w:val="32"/>
          <w:szCs w:val="32"/>
        </w:rPr>
        <w:t>没有达到招投标限额</w:t>
      </w:r>
      <w:r>
        <w:rPr>
          <w:rFonts w:ascii="仿宋_GB2312" w:eastAsia="仿宋_GB2312" w:hAnsi="Arial" w:cs="Arial"/>
          <w:sz w:val="32"/>
          <w:szCs w:val="32"/>
        </w:rPr>
        <w:t>,</w:t>
      </w:r>
      <w:r>
        <w:rPr>
          <w:rFonts w:ascii="仿宋_GB2312" w:eastAsia="仿宋_GB2312" w:hAnsi="Arial" w:cs="Arial" w:hint="eastAsia"/>
          <w:sz w:val="32"/>
          <w:szCs w:val="32"/>
        </w:rPr>
        <w:t>由本单位自行组织实施。实施过程均按照本单位制定的管理制度执行。</w:t>
      </w:r>
    </w:p>
    <w:p w:rsidR="00450E63" w:rsidRDefault="00B03EE7" w:rsidP="00DB04D9">
      <w:pPr>
        <w:adjustRightInd w:val="0"/>
        <w:snapToGrid w:val="0"/>
        <w:spacing w:line="560" w:lineRule="exact"/>
        <w:ind w:firstLineChars="200" w:firstLine="640"/>
        <w:rPr>
          <w:rFonts w:ascii="仿宋_GB2312" w:eastAsia="仿宋_GB2312" w:hAnsi="Arial" w:cs="Arial"/>
          <w:sz w:val="32"/>
          <w:szCs w:val="32"/>
        </w:rPr>
      </w:pPr>
      <w:r>
        <w:rPr>
          <w:rFonts w:ascii="仿宋_GB2312" w:eastAsia="仿宋_GB2312" w:hAnsi="Arial" w:cs="Arial" w:hint="eastAsia"/>
          <w:sz w:val="32"/>
          <w:szCs w:val="32"/>
        </w:rPr>
        <w:t>本项目不存在调整情况。</w:t>
      </w:r>
    </w:p>
    <w:p w:rsidR="00450E63" w:rsidRDefault="00B03EE7" w:rsidP="00DB04D9">
      <w:pPr>
        <w:adjustRightInd w:val="0"/>
        <w:snapToGrid w:val="0"/>
        <w:spacing w:line="560" w:lineRule="exact"/>
        <w:ind w:firstLineChars="200" w:firstLine="640"/>
        <w:rPr>
          <w:rFonts w:ascii="仿宋_GB2312" w:eastAsia="仿宋_GB2312" w:hAnsi="Arial" w:cs="Arial"/>
          <w:sz w:val="32"/>
          <w:szCs w:val="32"/>
        </w:rPr>
      </w:pPr>
      <w:r>
        <w:rPr>
          <w:rFonts w:ascii="仿宋_GB2312" w:eastAsia="仿宋_GB2312" w:hAnsi="Arial" w:cs="Arial" w:hint="eastAsia"/>
          <w:sz w:val="32"/>
          <w:szCs w:val="32"/>
        </w:rPr>
        <w:t>本项目不存在检查验收程序。</w:t>
      </w:r>
    </w:p>
    <w:p w:rsidR="00450E63" w:rsidRDefault="00B03EE7" w:rsidP="00DB04D9">
      <w:pPr>
        <w:adjustRightInd w:val="0"/>
        <w:snapToGrid w:val="0"/>
        <w:spacing w:line="560" w:lineRule="exact"/>
        <w:ind w:firstLineChars="200" w:firstLine="627"/>
        <w:outlineLvl w:val="0"/>
        <w:rPr>
          <w:rStyle w:val="aa"/>
          <w:rFonts w:ascii="楷体_GB2312" w:eastAsia="楷体_GB2312" w:hAnsi="楷体_GB2312" w:cs="楷体_GB2312"/>
          <w:spacing w:val="-4"/>
          <w:sz w:val="32"/>
          <w:szCs w:val="32"/>
        </w:rPr>
      </w:pPr>
      <w:r>
        <w:rPr>
          <w:rStyle w:val="aa"/>
          <w:rFonts w:ascii="楷体_GB2312" w:eastAsia="楷体_GB2312" w:hAnsi="楷体_GB2312" w:cs="楷体_GB2312" w:hint="eastAsia"/>
          <w:spacing w:val="-4"/>
          <w:sz w:val="32"/>
          <w:szCs w:val="32"/>
        </w:rPr>
        <w:t>（二）项目管理情况分析</w:t>
      </w:r>
    </w:p>
    <w:p w:rsidR="00450E63" w:rsidRDefault="00B03EE7" w:rsidP="00DB04D9">
      <w:pPr>
        <w:adjustRightInd w:val="0"/>
        <w:snapToGrid w:val="0"/>
        <w:spacing w:line="560" w:lineRule="exact"/>
        <w:ind w:firstLineChars="200" w:firstLine="640"/>
        <w:rPr>
          <w:rFonts w:ascii="仿宋_GB2312" w:eastAsia="仿宋_GB2312" w:hAnsi="Arial" w:cs="Arial"/>
          <w:sz w:val="32"/>
          <w:szCs w:val="32"/>
        </w:rPr>
      </w:pPr>
      <w:r>
        <w:rPr>
          <w:rFonts w:ascii="仿宋_GB2312" w:eastAsia="仿宋_GB2312" w:hAnsi="Arial" w:cs="Arial" w:hint="eastAsia"/>
          <w:sz w:val="32"/>
          <w:szCs w:val="32"/>
        </w:rPr>
        <w:t>项目的实施遵守相关法律法规和业务管理规定，项目资料齐全并及时归档。已建立《生态保护项目日常检查监督检查机制》，不定期对项目进度情况进行督导检查，对检查过程中发现的问题及时督促整改，确保了项目按时保质完成。</w:t>
      </w:r>
    </w:p>
    <w:p w:rsidR="00450E63" w:rsidRDefault="00B03EE7" w:rsidP="00DB04D9">
      <w:pPr>
        <w:adjustRightInd w:val="0"/>
        <w:snapToGrid w:val="0"/>
        <w:spacing w:line="560" w:lineRule="exact"/>
        <w:ind w:firstLineChars="200" w:firstLine="624"/>
        <w:outlineLvl w:val="0"/>
        <w:rPr>
          <w:rStyle w:val="aa"/>
          <w:rFonts w:ascii="黑体" w:eastAsia="黑体" w:hAnsi="黑体"/>
        </w:rPr>
      </w:pPr>
      <w:r>
        <w:rPr>
          <w:rStyle w:val="aa"/>
          <w:rFonts w:ascii="黑体" w:eastAsia="黑体" w:hAnsi="黑体" w:hint="eastAsia"/>
          <w:b w:val="0"/>
          <w:spacing w:val="-4"/>
          <w:sz w:val="32"/>
          <w:szCs w:val="32"/>
        </w:rPr>
        <w:t>四、项目绩效情况</w:t>
      </w:r>
    </w:p>
    <w:p w:rsidR="00450E63" w:rsidRDefault="00B03EE7" w:rsidP="00DB04D9">
      <w:pPr>
        <w:adjustRightInd w:val="0"/>
        <w:snapToGrid w:val="0"/>
        <w:spacing w:line="560" w:lineRule="exact"/>
        <w:ind w:firstLineChars="200" w:firstLine="627"/>
        <w:outlineLvl w:val="0"/>
        <w:rPr>
          <w:rStyle w:val="aa"/>
          <w:rFonts w:ascii="楷体_GB2312" w:eastAsia="楷体_GB2312" w:hAnsi="楷体_GB2312" w:cs="楷体_GB2312"/>
          <w:bCs w:val="0"/>
          <w:spacing w:val="-4"/>
          <w:sz w:val="32"/>
          <w:szCs w:val="32"/>
        </w:rPr>
      </w:pPr>
      <w:r>
        <w:rPr>
          <w:rFonts w:ascii="楷体_GB2312" w:eastAsia="楷体_GB2312" w:hAnsi="楷体_GB2312" w:cs="楷体_GB2312" w:hint="eastAsia"/>
          <w:b/>
          <w:spacing w:val="-4"/>
          <w:sz w:val="32"/>
          <w:szCs w:val="32"/>
        </w:rPr>
        <w:t>（一）项目绩效目标完成情况分析</w:t>
      </w:r>
    </w:p>
    <w:p w:rsidR="00450E63" w:rsidRDefault="00B03EE7" w:rsidP="00DB04D9">
      <w:pPr>
        <w:widowControl/>
        <w:spacing w:line="560" w:lineRule="exact"/>
        <w:ind w:firstLineChars="100" w:firstLine="320"/>
        <w:jc w:val="left"/>
        <w:rPr>
          <w:rFonts w:ascii="仿宋_GB2312" w:eastAsia="仿宋_GB2312" w:hAnsi="Arial" w:cs="Arial"/>
          <w:sz w:val="32"/>
          <w:szCs w:val="32"/>
        </w:rPr>
      </w:pPr>
      <w:r>
        <w:rPr>
          <w:rFonts w:ascii="仿宋_GB2312" w:eastAsia="仿宋_GB2312" w:hAnsi="Arial" w:cs="Arial" w:hint="eastAsia"/>
          <w:sz w:val="32"/>
          <w:szCs w:val="32"/>
        </w:rPr>
        <w:lastRenderedPageBreak/>
        <w:t>本项目共设置一级指标</w:t>
      </w:r>
      <w:r>
        <w:rPr>
          <w:rFonts w:ascii="仿宋_GB2312" w:eastAsia="仿宋_GB2312" w:hAnsi="Arial" w:cs="Arial"/>
          <w:sz w:val="32"/>
          <w:szCs w:val="32"/>
        </w:rPr>
        <w:t>3</w:t>
      </w:r>
      <w:r>
        <w:rPr>
          <w:rFonts w:ascii="仿宋_GB2312" w:eastAsia="仿宋_GB2312" w:hAnsi="Arial" w:cs="Arial" w:hint="eastAsia"/>
          <w:sz w:val="32"/>
          <w:szCs w:val="32"/>
        </w:rPr>
        <w:t>个，二级指标</w:t>
      </w:r>
      <w:r>
        <w:rPr>
          <w:rFonts w:ascii="仿宋_GB2312" w:eastAsia="仿宋_GB2312" w:hAnsi="Arial" w:cs="Arial" w:hint="eastAsia"/>
          <w:sz w:val="32"/>
          <w:szCs w:val="32"/>
        </w:rPr>
        <w:t>8</w:t>
      </w:r>
      <w:r>
        <w:rPr>
          <w:rFonts w:ascii="仿宋_GB2312" w:eastAsia="仿宋_GB2312" w:hAnsi="Arial" w:cs="Arial" w:hint="eastAsia"/>
          <w:sz w:val="32"/>
          <w:szCs w:val="32"/>
        </w:rPr>
        <w:t>个，三级指标</w:t>
      </w:r>
      <w:r>
        <w:rPr>
          <w:rFonts w:ascii="仿宋_GB2312" w:eastAsia="仿宋_GB2312" w:hAnsi="Arial" w:cs="Arial" w:hint="eastAsia"/>
          <w:sz w:val="32"/>
          <w:szCs w:val="32"/>
        </w:rPr>
        <w:t>9</w:t>
      </w:r>
      <w:r>
        <w:rPr>
          <w:rFonts w:ascii="仿宋_GB2312" w:eastAsia="仿宋_GB2312" w:hAnsi="Arial" w:cs="Arial" w:hint="eastAsia"/>
          <w:sz w:val="32"/>
          <w:szCs w:val="32"/>
        </w:rPr>
        <w:t>个，其中已完成三级指标</w:t>
      </w:r>
      <w:r>
        <w:rPr>
          <w:rFonts w:ascii="仿宋_GB2312" w:eastAsia="仿宋_GB2312" w:hAnsi="Arial" w:cs="Arial" w:hint="eastAsia"/>
          <w:sz w:val="32"/>
          <w:szCs w:val="32"/>
        </w:rPr>
        <w:t>9</w:t>
      </w:r>
      <w:r>
        <w:rPr>
          <w:rFonts w:ascii="仿宋_GB2312" w:eastAsia="仿宋_GB2312" w:hAnsi="Arial" w:cs="Arial" w:hint="eastAsia"/>
          <w:sz w:val="32"/>
          <w:szCs w:val="32"/>
        </w:rPr>
        <w:t>个，指标完成率为</w:t>
      </w:r>
      <w:r>
        <w:rPr>
          <w:rFonts w:ascii="仿宋_GB2312" w:eastAsia="仿宋_GB2312" w:hAnsi="Arial" w:cs="Arial"/>
          <w:sz w:val="32"/>
          <w:szCs w:val="32"/>
        </w:rPr>
        <w:t>100%</w:t>
      </w:r>
      <w:r>
        <w:rPr>
          <w:rFonts w:ascii="仿宋_GB2312" w:eastAsia="仿宋_GB2312" w:hAnsi="Arial" w:cs="Arial" w:hint="eastAsia"/>
          <w:sz w:val="32"/>
          <w:szCs w:val="32"/>
        </w:rPr>
        <w:t>。根据年初设定的绩效目标，此项目自评得分为</w:t>
      </w:r>
      <w:r>
        <w:rPr>
          <w:rFonts w:ascii="仿宋_GB2312" w:eastAsia="仿宋_GB2312" w:hAnsi="Arial" w:cs="Arial" w:hint="eastAsia"/>
          <w:sz w:val="32"/>
          <w:szCs w:val="32"/>
        </w:rPr>
        <w:t>92</w:t>
      </w:r>
      <w:r>
        <w:rPr>
          <w:rFonts w:ascii="仿宋_GB2312" w:eastAsia="仿宋_GB2312" w:hAnsi="Arial" w:cs="Arial" w:hint="eastAsia"/>
          <w:sz w:val="32"/>
          <w:szCs w:val="32"/>
        </w:rPr>
        <w:t>分。</w:t>
      </w:r>
    </w:p>
    <w:p w:rsidR="00450E63" w:rsidRDefault="00B03EE7" w:rsidP="00DB04D9">
      <w:pPr>
        <w:spacing w:line="560" w:lineRule="exact"/>
        <w:ind w:firstLineChars="200" w:firstLine="640"/>
        <w:rPr>
          <w:rFonts w:ascii="仿宋_GB2312" w:eastAsia="仿宋_GB2312" w:hAnsi="Arial" w:cs="Arial"/>
          <w:sz w:val="32"/>
          <w:szCs w:val="32"/>
        </w:rPr>
      </w:pPr>
      <w:r>
        <w:rPr>
          <w:rFonts w:ascii="仿宋_GB2312" w:eastAsia="仿宋_GB2312" w:hAnsi="Arial" w:cs="Arial"/>
          <w:sz w:val="32"/>
          <w:szCs w:val="32"/>
        </w:rPr>
        <w:t>1.</w:t>
      </w:r>
      <w:r>
        <w:rPr>
          <w:rFonts w:ascii="仿宋_GB2312" w:eastAsia="仿宋_GB2312" w:hAnsi="Arial" w:cs="Arial" w:hint="eastAsia"/>
          <w:sz w:val="32"/>
          <w:szCs w:val="32"/>
        </w:rPr>
        <w:t>产出指标完成情况分析</w:t>
      </w:r>
    </w:p>
    <w:p w:rsidR="00450E63" w:rsidRDefault="00B03EE7" w:rsidP="00DB04D9">
      <w:pPr>
        <w:spacing w:line="560" w:lineRule="exact"/>
        <w:ind w:firstLineChars="200" w:firstLine="640"/>
        <w:rPr>
          <w:rFonts w:ascii="仿宋_GB2312" w:eastAsia="仿宋_GB2312" w:hAnsi="Arial" w:cs="Arial"/>
          <w:sz w:val="32"/>
          <w:szCs w:val="32"/>
        </w:rPr>
      </w:pPr>
      <w:r>
        <w:rPr>
          <w:rFonts w:ascii="仿宋_GB2312" w:eastAsia="仿宋_GB2312" w:hAnsi="Arial" w:cs="Arial" w:hint="eastAsia"/>
          <w:sz w:val="32"/>
          <w:szCs w:val="32"/>
        </w:rPr>
        <w:t>（</w:t>
      </w:r>
      <w:r>
        <w:rPr>
          <w:rFonts w:ascii="仿宋_GB2312" w:eastAsia="仿宋_GB2312" w:hAnsi="Arial" w:cs="Arial"/>
          <w:sz w:val="32"/>
          <w:szCs w:val="32"/>
        </w:rPr>
        <w:t>1</w:t>
      </w:r>
      <w:r>
        <w:rPr>
          <w:rFonts w:ascii="仿宋_GB2312" w:eastAsia="仿宋_GB2312" w:hAnsi="Arial" w:cs="Arial" w:hint="eastAsia"/>
          <w:sz w:val="32"/>
          <w:szCs w:val="32"/>
        </w:rPr>
        <w:t>）项目完成数量</w:t>
      </w:r>
    </w:p>
    <w:p w:rsidR="00450E63" w:rsidRDefault="00B03EE7" w:rsidP="00DB04D9">
      <w:pPr>
        <w:spacing w:line="560" w:lineRule="exact"/>
        <w:ind w:firstLineChars="200" w:firstLine="640"/>
        <w:rPr>
          <w:rFonts w:ascii="仿宋_GB2312" w:eastAsia="仿宋_GB2312" w:hAnsi="Arial" w:cs="Arial"/>
          <w:sz w:val="32"/>
          <w:szCs w:val="32"/>
        </w:rPr>
      </w:pPr>
      <w:r>
        <w:rPr>
          <w:rFonts w:ascii="仿宋_GB2312" w:eastAsia="仿宋_GB2312" w:hAnsi="Arial" w:cs="Arial" w:hint="eastAsia"/>
          <w:sz w:val="32"/>
          <w:szCs w:val="32"/>
        </w:rPr>
        <w:t>给五个乡镇发放</w:t>
      </w:r>
      <w:r>
        <w:rPr>
          <w:rFonts w:ascii="仿宋_GB2312" w:eastAsia="仿宋_GB2312" w:hint="eastAsia"/>
          <w:bCs/>
          <w:kern w:val="0"/>
          <w:sz w:val="32"/>
          <w:szCs w:val="32"/>
        </w:rPr>
        <w:t>90.5</w:t>
      </w:r>
      <w:r>
        <w:rPr>
          <w:rFonts w:ascii="仿宋_GB2312" w:eastAsia="仿宋_GB2312" w:hint="eastAsia"/>
          <w:bCs/>
          <w:kern w:val="0"/>
          <w:sz w:val="32"/>
          <w:szCs w:val="32"/>
        </w:rPr>
        <w:t>万元，数量指标</w:t>
      </w:r>
      <w:r>
        <w:rPr>
          <w:rFonts w:ascii="仿宋_GB2312" w:eastAsia="仿宋_GB2312" w:hAnsi="Arial" w:cs="Arial" w:hint="eastAsia"/>
          <w:sz w:val="32"/>
          <w:szCs w:val="32"/>
        </w:rPr>
        <w:t>完成率达到</w:t>
      </w:r>
      <w:r>
        <w:rPr>
          <w:rFonts w:ascii="仿宋_GB2312" w:eastAsia="仿宋_GB2312" w:hAnsi="Arial" w:cs="Arial" w:hint="eastAsia"/>
          <w:sz w:val="32"/>
          <w:szCs w:val="32"/>
        </w:rPr>
        <w:t>100%</w:t>
      </w:r>
      <w:r>
        <w:rPr>
          <w:rFonts w:ascii="仿宋_GB2312" w:eastAsia="仿宋_GB2312" w:hAnsi="Arial" w:cs="Arial" w:hint="eastAsia"/>
          <w:sz w:val="32"/>
          <w:szCs w:val="32"/>
        </w:rPr>
        <w:t>。年度</w:t>
      </w:r>
      <w:r>
        <w:rPr>
          <w:rFonts w:ascii="仿宋_GB2312" w:eastAsia="仿宋_GB2312" w:hAnsi="Arial" w:cs="Arial" w:hint="eastAsia"/>
          <w:sz w:val="32"/>
          <w:szCs w:val="32"/>
        </w:rPr>
        <w:t>预期设定目标截止</w:t>
      </w:r>
      <w:r>
        <w:rPr>
          <w:rFonts w:ascii="仿宋_GB2312" w:eastAsia="仿宋_GB2312" w:hAnsi="Arial" w:cs="Arial" w:hint="eastAsia"/>
          <w:sz w:val="32"/>
          <w:szCs w:val="32"/>
        </w:rPr>
        <w:t>2018</w:t>
      </w:r>
      <w:r>
        <w:rPr>
          <w:rFonts w:ascii="仿宋_GB2312" w:eastAsia="仿宋_GB2312" w:hAnsi="Arial" w:cs="Arial" w:hint="eastAsia"/>
          <w:sz w:val="32"/>
          <w:szCs w:val="32"/>
        </w:rPr>
        <w:t>年绩效自评评价时已全部完成，完成率为</w:t>
      </w:r>
      <w:r>
        <w:rPr>
          <w:rFonts w:ascii="仿宋_GB2312" w:eastAsia="仿宋_GB2312" w:hAnsi="Arial" w:cs="Arial" w:hint="eastAsia"/>
          <w:sz w:val="32"/>
          <w:szCs w:val="32"/>
        </w:rPr>
        <w:t>100%</w:t>
      </w:r>
      <w:r>
        <w:rPr>
          <w:rFonts w:ascii="仿宋_GB2312" w:eastAsia="仿宋_GB2312" w:hAnsi="Arial" w:cs="Arial" w:hint="eastAsia"/>
          <w:sz w:val="32"/>
          <w:szCs w:val="32"/>
        </w:rPr>
        <w:t>。</w:t>
      </w:r>
    </w:p>
    <w:p w:rsidR="00450E63" w:rsidRDefault="00B03EE7" w:rsidP="00DB04D9">
      <w:pPr>
        <w:spacing w:line="560" w:lineRule="exact"/>
        <w:ind w:firstLineChars="200" w:firstLine="640"/>
        <w:rPr>
          <w:rFonts w:ascii="仿宋_GB2312" w:eastAsia="仿宋_GB2312" w:hAnsi="Arial" w:cs="Arial"/>
          <w:sz w:val="32"/>
          <w:szCs w:val="32"/>
        </w:rPr>
      </w:pPr>
      <w:r>
        <w:rPr>
          <w:rFonts w:ascii="仿宋_GB2312" w:eastAsia="仿宋_GB2312" w:hAnsi="Arial" w:cs="Arial" w:hint="eastAsia"/>
          <w:sz w:val="32"/>
          <w:szCs w:val="32"/>
        </w:rPr>
        <w:t>（</w:t>
      </w:r>
      <w:r>
        <w:rPr>
          <w:rFonts w:ascii="仿宋_GB2312" w:eastAsia="仿宋_GB2312" w:hAnsi="Arial" w:cs="Arial"/>
          <w:sz w:val="32"/>
          <w:szCs w:val="32"/>
        </w:rPr>
        <w:t>2</w:t>
      </w:r>
      <w:r>
        <w:rPr>
          <w:rFonts w:ascii="仿宋_GB2312" w:eastAsia="仿宋_GB2312" w:hAnsi="Arial" w:cs="Arial" w:hint="eastAsia"/>
          <w:sz w:val="32"/>
          <w:szCs w:val="32"/>
        </w:rPr>
        <w:t>）项目完成质量</w:t>
      </w:r>
    </w:p>
    <w:p w:rsidR="00450E63" w:rsidRDefault="00B03EE7" w:rsidP="00DB04D9">
      <w:pPr>
        <w:spacing w:line="560" w:lineRule="exact"/>
        <w:ind w:firstLineChars="200" w:firstLine="640"/>
        <w:rPr>
          <w:rFonts w:ascii="仿宋_GB2312" w:eastAsia="仿宋_GB2312" w:hAnsi="Arial" w:cs="Arial"/>
          <w:sz w:val="32"/>
          <w:szCs w:val="32"/>
        </w:rPr>
      </w:pPr>
      <w:r>
        <w:rPr>
          <w:rFonts w:ascii="仿宋_GB2312" w:eastAsia="仿宋_GB2312" w:hAnsi="Arial" w:cs="Arial" w:hint="eastAsia"/>
          <w:sz w:val="32"/>
          <w:szCs w:val="32"/>
        </w:rPr>
        <w:t>用于污染整治，生态保护，污染整治达标率</w:t>
      </w:r>
      <w:r>
        <w:rPr>
          <w:rFonts w:ascii="仿宋_GB2312" w:eastAsia="仿宋_GB2312" w:hAnsi="Arial" w:cs="Arial" w:hint="eastAsia"/>
          <w:sz w:val="32"/>
          <w:szCs w:val="32"/>
        </w:rPr>
        <w:t>100%</w:t>
      </w:r>
      <w:r>
        <w:rPr>
          <w:rFonts w:ascii="仿宋_GB2312" w:eastAsia="仿宋_GB2312" w:hAnsi="Arial" w:cs="Arial" w:hint="eastAsia"/>
          <w:sz w:val="32"/>
          <w:szCs w:val="32"/>
        </w:rPr>
        <w:t>。我单位严格按照实施方案，对项目重点，严把质量关，截止项目完成时，该项目完成质量良好，完成率</w:t>
      </w:r>
      <w:r>
        <w:rPr>
          <w:rFonts w:ascii="仿宋_GB2312" w:eastAsia="仿宋_GB2312" w:hAnsi="Arial" w:cs="Arial" w:hint="eastAsia"/>
          <w:sz w:val="32"/>
          <w:szCs w:val="32"/>
        </w:rPr>
        <w:t>100%</w:t>
      </w:r>
      <w:r>
        <w:rPr>
          <w:rFonts w:ascii="仿宋_GB2312" w:eastAsia="仿宋_GB2312" w:hAnsi="Arial" w:cs="Arial" w:hint="eastAsia"/>
          <w:sz w:val="32"/>
          <w:szCs w:val="32"/>
        </w:rPr>
        <w:t>。</w:t>
      </w:r>
    </w:p>
    <w:p w:rsidR="00450E63" w:rsidRDefault="00B03EE7" w:rsidP="00DB04D9">
      <w:pPr>
        <w:spacing w:line="560" w:lineRule="exact"/>
        <w:ind w:firstLineChars="200" w:firstLine="640"/>
        <w:rPr>
          <w:rFonts w:ascii="仿宋_GB2312" w:eastAsia="仿宋_GB2312" w:hAnsi="Arial" w:cs="Arial"/>
          <w:sz w:val="32"/>
          <w:szCs w:val="32"/>
        </w:rPr>
      </w:pPr>
      <w:r>
        <w:rPr>
          <w:rFonts w:ascii="仿宋_GB2312" w:eastAsia="仿宋_GB2312" w:hAnsi="Arial" w:cs="Arial" w:hint="eastAsia"/>
          <w:sz w:val="32"/>
          <w:szCs w:val="32"/>
        </w:rPr>
        <w:t>（</w:t>
      </w:r>
      <w:r>
        <w:rPr>
          <w:rFonts w:ascii="仿宋_GB2312" w:eastAsia="仿宋_GB2312" w:hAnsi="Arial" w:cs="Arial"/>
          <w:sz w:val="32"/>
          <w:szCs w:val="32"/>
        </w:rPr>
        <w:t>3</w:t>
      </w:r>
      <w:r>
        <w:rPr>
          <w:rFonts w:ascii="仿宋_GB2312" w:eastAsia="仿宋_GB2312" w:hAnsi="Arial" w:cs="Arial" w:hint="eastAsia"/>
          <w:sz w:val="32"/>
          <w:szCs w:val="32"/>
        </w:rPr>
        <w:t>）项目实施进度</w:t>
      </w:r>
    </w:p>
    <w:p w:rsidR="00450E63" w:rsidRDefault="00B03EE7" w:rsidP="00DB04D9">
      <w:pPr>
        <w:spacing w:line="560" w:lineRule="exact"/>
        <w:ind w:firstLineChars="200" w:firstLine="640"/>
        <w:rPr>
          <w:rFonts w:ascii="仿宋_GB2312" w:eastAsia="仿宋_GB2312" w:hAnsi="Arial" w:cs="Arial"/>
          <w:sz w:val="32"/>
          <w:szCs w:val="32"/>
        </w:rPr>
      </w:pPr>
      <w:r>
        <w:rPr>
          <w:rFonts w:ascii="仿宋_GB2312" w:eastAsia="仿宋_GB2312" w:hint="eastAsia"/>
          <w:sz w:val="32"/>
          <w:szCs w:val="32"/>
        </w:rPr>
        <w:t>资金到位及时率</w:t>
      </w:r>
      <w:r>
        <w:rPr>
          <w:rFonts w:ascii="仿宋_GB2312" w:eastAsia="仿宋_GB2312" w:hint="eastAsia"/>
          <w:sz w:val="32"/>
          <w:szCs w:val="32"/>
        </w:rPr>
        <w:t>100%</w:t>
      </w:r>
      <w:r>
        <w:rPr>
          <w:rFonts w:ascii="仿宋_GB2312" w:eastAsia="仿宋_GB2312" w:hint="eastAsia"/>
          <w:sz w:val="32"/>
          <w:szCs w:val="32"/>
        </w:rPr>
        <w:t>，资金拨付及时率</w:t>
      </w:r>
      <w:r>
        <w:rPr>
          <w:rFonts w:ascii="仿宋_GB2312" w:eastAsia="仿宋_GB2312" w:hint="eastAsia"/>
          <w:sz w:val="32"/>
          <w:szCs w:val="32"/>
        </w:rPr>
        <w:t>100%</w:t>
      </w:r>
      <w:r>
        <w:rPr>
          <w:rFonts w:ascii="仿宋_GB2312" w:eastAsia="仿宋_GB2312" w:hint="eastAsia"/>
          <w:sz w:val="32"/>
          <w:szCs w:val="32"/>
        </w:rPr>
        <w:t>。按照申报目标的进度进行，严格把控资金的支出进度，根据单位前期制定的实施方案实施，截止</w:t>
      </w:r>
      <w:r>
        <w:rPr>
          <w:rFonts w:ascii="仿宋_GB2312" w:eastAsia="仿宋_GB2312" w:hint="eastAsia"/>
          <w:sz w:val="32"/>
          <w:szCs w:val="32"/>
        </w:rPr>
        <w:t>2018</w:t>
      </w:r>
      <w:r>
        <w:rPr>
          <w:rFonts w:ascii="仿宋_GB2312" w:eastAsia="仿宋_GB2312" w:hint="eastAsia"/>
          <w:sz w:val="32"/>
          <w:szCs w:val="32"/>
        </w:rPr>
        <w:t>年年度自评时，资金已经全部支出完毕，项目已完工</w:t>
      </w:r>
      <w:r>
        <w:rPr>
          <w:rFonts w:ascii="仿宋_GB2312" w:eastAsia="仿宋_GB2312" w:hAnsi="Arial" w:cs="Arial" w:hint="eastAsia"/>
          <w:sz w:val="32"/>
          <w:szCs w:val="32"/>
        </w:rPr>
        <w:t>。</w:t>
      </w:r>
    </w:p>
    <w:p w:rsidR="00450E63" w:rsidRDefault="00B03EE7" w:rsidP="00DB04D9">
      <w:pPr>
        <w:spacing w:line="560" w:lineRule="exact"/>
        <w:ind w:firstLineChars="200" w:firstLine="640"/>
        <w:rPr>
          <w:rFonts w:ascii="仿宋_GB2312" w:eastAsia="仿宋_GB2312" w:hAnsi="Arial" w:cs="Arial"/>
          <w:sz w:val="32"/>
          <w:szCs w:val="32"/>
        </w:rPr>
      </w:pPr>
      <w:r>
        <w:rPr>
          <w:rFonts w:ascii="仿宋_GB2312" w:eastAsia="仿宋_GB2312" w:hAnsi="Arial" w:cs="Arial" w:hint="eastAsia"/>
          <w:sz w:val="32"/>
          <w:szCs w:val="32"/>
        </w:rPr>
        <w:t>（</w:t>
      </w:r>
      <w:r>
        <w:rPr>
          <w:rFonts w:ascii="仿宋_GB2312" w:eastAsia="仿宋_GB2312" w:hAnsi="Arial" w:cs="Arial"/>
          <w:sz w:val="32"/>
          <w:szCs w:val="32"/>
        </w:rPr>
        <w:t>4</w:t>
      </w:r>
      <w:r>
        <w:rPr>
          <w:rFonts w:ascii="仿宋_GB2312" w:eastAsia="仿宋_GB2312" w:hAnsi="Arial" w:cs="Arial" w:hint="eastAsia"/>
          <w:sz w:val="32"/>
          <w:szCs w:val="32"/>
        </w:rPr>
        <w:t>）项目成本节约情况</w:t>
      </w:r>
    </w:p>
    <w:p w:rsidR="00450E63" w:rsidRDefault="00B03EE7" w:rsidP="00DB04D9">
      <w:pPr>
        <w:spacing w:line="560" w:lineRule="exact"/>
        <w:ind w:firstLineChars="200" w:firstLine="640"/>
        <w:rPr>
          <w:rFonts w:ascii="仿宋_GB2312" w:eastAsia="仿宋_GB2312" w:hAnsi="Arial" w:cs="Arial"/>
          <w:sz w:val="32"/>
          <w:szCs w:val="32"/>
        </w:rPr>
      </w:pPr>
      <w:r>
        <w:rPr>
          <w:rFonts w:ascii="仿宋_GB2312" w:eastAsia="仿宋_GB2312" w:hAnsi="Arial" w:cs="Arial" w:hint="eastAsia"/>
          <w:sz w:val="32"/>
          <w:szCs w:val="32"/>
        </w:rPr>
        <w:t>各受益乡镇补助资金</w:t>
      </w:r>
      <w:r>
        <w:rPr>
          <w:rFonts w:ascii="仿宋_GB2312" w:eastAsia="仿宋_GB2312" w:hAnsi="Arial" w:cs="Arial" w:hint="eastAsia"/>
          <w:sz w:val="32"/>
          <w:szCs w:val="32"/>
        </w:rPr>
        <w:t>18.1</w:t>
      </w:r>
      <w:r>
        <w:rPr>
          <w:rFonts w:ascii="仿宋_GB2312" w:eastAsia="仿宋_GB2312" w:hAnsi="Arial" w:cs="Arial" w:hint="eastAsia"/>
          <w:sz w:val="32"/>
          <w:szCs w:val="32"/>
        </w:rPr>
        <w:t>万元。</w:t>
      </w:r>
    </w:p>
    <w:p w:rsidR="00450E63" w:rsidRDefault="00B03EE7" w:rsidP="00DB04D9">
      <w:pPr>
        <w:spacing w:line="560" w:lineRule="exact"/>
        <w:ind w:firstLineChars="200" w:firstLine="640"/>
        <w:rPr>
          <w:rFonts w:ascii="仿宋_GB2312" w:eastAsia="仿宋_GB2312" w:hAnsi="Arial" w:cs="Arial"/>
          <w:sz w:val="32"/>
          <w:szCs w:val="32"/>
        </w:rPr>
      </w:pPr>
      <w:r>
        <w:rPr>
          <w:rFonts w:ascii="仿宋_GB2312" w:eastAsia="仿宋_GB2312" w:hAnsi="Arial" w:cs="Arial"/>
          <w:sz w:val="32"/>
          <w:szCs w:val="32"/>
        </w:rPr>
        <w:t>2.</w:t>
      </w:r>
      <w:r>
        <w:rPr>
          <w:rFonts w:ascii="仿宋_GB2312" w:eastAsia="仿宋_GB2312" w:hAnsi="Arial" w:cs="Arial" w:hint="eastAsia"/>
          <w:sz w:val="32"/>
          <w:szCs w:val="32"/>
        </w:rPr>
        <w:t>效益指标完成情况分析</w:t>
      </w:r>
    </w:p>
    <w:p w:rsidR="00450E63" w:rsidRDefault="00B03EE7" w:rsidP="00DB04D9">
      <w:pPr>
        <w:spacing w:line="560" w:lineRule="exact"/>
        <w:ind w:firstLineChars="200" w:firstLine="640"/>
        <w:rPr>
          <w:rFonts w:ascii="仿宋_GB2312" w:eastAsia="仿宋_GB2312" w:hAnsi="Arial" w:cs="Arial"/>
          <w:sz w:val="32"/>
          <w:szCs w:val="32"/>
        </w:rPr>
      </w:pPr>
      <w:r>
        <w:rPr>
          <w:rFonts w:ascii="仿宋_GB2312" w:eastAsia="仿宋_GB2312" w:hAnsi="Arial" w:cs="Arial" w:hint="eastAsia"/>
          <w:sz w:val="32"/>
          <w:szCs w:val="32"/>
        </w:rPr>
        <w:t>（</w:t>
      </w:r>
      <w:r>
        <w:rPr>
          <w:rFonts w:ascii="仿宋_GB2312" w:eastAsia="仿宋_GB2312" w:hAnsi="Arial" w:cs="Arial"/>
          <w:sz w:val="32"/>
          <w:szCs w:val="32"/>
        </w:rPr>
        <w:t>1</w:t>
      </w:r>
      <w:r>
        <w:rPr>
          <w:rFonts w:ascii="仿宋_GB2312" w:eastAsia="仿宋_GB2312" w:hAnsi="Arial" w:cs="Arial" w:hint="eastAsia"/>
          <w:sz w:val="32"/>
          <w:szCs w:val="32"/>
        </w:rPr>
        <w:t>）项目实施的经济效益分析</w:t>
      </w:r>
    </w:p>
    <w:p w:rsidR="00450E63" w:rsidRDefault="00B03EE7" w:rsidP="00DB04D9">
      <w:pPr>
        <w:spacing w:line="560" w:lineRule="exact"/>
        <w:ind w:firstLineChars="200" w:firstLine="640"/>
        <w:rPr>
          <w:rFonts w:ascii="仿宋_GB2312" w:eastAsia="仿宋_GB2312" w:hAnsi="Arial" w:cs="Arial"/>
          <w:sz w:val="32"/>
          <w:szCs w:val="32"/>
        </w:rPr>
      </w:pPr>
      <w:r>
        <w:rPr>
          <w:rFonts w:ascii="仿宋_GB2312" w:eastAsia="仿宋_GB2312" w:hAnsi="Arial" w:cs="Arial" w:hint="eastAsia"/>
          <w:sz w:val="32"/>
          <w:szCs w:val="32"/>
        </w:rPr>
        <w:t>无</w:t>
      </w:r>
    </w:p>
    <w:p w:rsidR="00450E63" w:rsidRDefault="00B03EE7" w:rsidP="00DB04D9">
      <w:pPr>
        <w:spacing w:line="560" w:lineRule="exact"/>
        <w:ind w:firstLineChars="200" w:firstLine="640"/>
        <w:rPr>
          <w:rFonts w:ascii="仿宋_GB2312" w:eastAsia="仿宋_GB2312" w:hAnsi="Arial" w:cs="Arial"/>
          <w:sz w:val="32"/>
          <w:szCs w:val="32"/>
        </w:rPr>
      </w:pPr>
      <w:r>
        <w:rPr>
          <w:rFonts w:ascii="仿宋_GB2312" w:eastAsia="仿宋_GB2312" w:hAnsi="Arial" w:cs="Arial" w:hint="eastAsia"/>
          <w:sz w:val="32"/>
          <w:szCs w:val="32"/>
        </w:rPr>
        <w:t>（</w:t>
      </w:r>
      <w:r>
        <w:rPr>
          <w:rFonts w:ascii="仿宋_GB2312" w:eastAsia="仿宋_GB2312" w:hAnsi="Arial" w:cs="Arial"/>
          <w:sz w:val="32"/>
          <w:szCs w:val="32"/>
        </w:rPr>
        <w:t>2</w:t>
      </w:r>
      <w:r>
        <w:rPr>
          <w:rFonts w:ascii="仿宋_GB2312" w:eastAsia="仿宋_GB2312" w:hAnsi="Arial" w:cs="Arial" w:hint="eastAsia"/>
          <w:sz w:val="32"/>
          <w:szCs w:val="32"/>
        </w:rPr>
        <w:t>）项目实施的社会效益分析</w:t>
      </w:r>
    </w:p>
    <w:p w:rsidR="00450E63" w:rsidRDefault="00B03EE7" w:rsidP="00DB04D9">
      <w:pPr>
        <w:spacing w:line="560" w:lineRule="exact"/>
        <w:ind w:firstLineChars="200" w:firstLine="640"/>
        <w:rPr>
          <w:rFonts w:ascii="仿宋_GB2312" w:eastAsia="仿宋_GB2312" w:hAnsi="Arial" w:cs="Arial"/>
          <w:sz w:val="32"/>
          <w:szCs w:val="32"/>
        </w:rPr>
      </w:pPr>
      <w:r>
        <w:rPr>
          <w:rFonts w:ascii="仿宋_GB2312" w:eastAsia="仿宋_GB2312" w:hAnsi="Arial" w:cs="Arial" w:hint="eastAsia"/>
          <w:sz w:val="32"/>
          <w:szCs w:val="32"/>
        </w:rPr>
        <w:t>本项目促进畜牧业技术推广，草原改良，保障饲料质量及规</w:t>
      </w:r>
      <w:r>
        <w:rPr>
          <w:rFonts w:ascii="仿宋_GB2312" w:eastAsia="仿宋_GB2312" w:hAnsi="Arial" w:cs="Arial" w:hint="eastAsia"/>
          <w:sz w:val="32"/>
          <w:szCs w:val="32"/>
        </w:rPr>
        <w:lastRenderedPageBreak/>
        <w:t>模，有力促进草原保护工作</w:t>
      </w:r>
      <w:r>
        <w:rPr>
          <w:rFonts w:ascii="仿宋_GB2312" w:eastAsia="仿宋_GB2312" w:hAnsi="Arial" w:cs="Arial" w:hint="eastAsia"/>
          <w:sz w:val="32"/>
          <w:szCs w:val="32"/>
        </w:rPr>
        <w:t>100%</w:t>
      </w:r>
      <w:r>
        <w:rPr>
          <w:rFonts w:ascii="仿宋_GB2312" w:eastAsia="仿宋_GB2312" w:hAnsi="Arial" w:cs="Arial" w:hint="eastAsia"/>
          <w:sz w:val="32"/>
          <w:szCs w:val="32"/>
        </w:rPr>
        <w:t>。</w:t>
      </w:r>
    </w:p>
    <w:p w:rsidR="00450E63" w:rsidRDefault="00B03EE7" w:rsidP="00DB04D9">
      <w:pPr>
        <w:spacing w:line="560" w:lineRule="exact"/>
        <w:ind w:firstLineChars="200" w:firstLine="640"/>
        <w:rPr>
          <w:rFonts w:ascii="仿宋_GB2312" w:eastAsia="仿宋_GB2312" w:hAnsi="Arial" w:cs="Arial"/>
          <w:sz w:val="32"/>
          <w:szCs w:val="32"/>
        </w:rPr>
      </w:pPr>
      <w:r>
        <w:rPr>
          <w:rFonts w:ascii="仿宋_GB2312" w:eastAsia="仿宋_GB2312" w:hAnsi="Arial" w:cs="Arial" w:hint="eastAsia"/>
          <w:sz w:val="32"/>
          <w:szCs w:val="32"/>
        </w:rPr>
        <w:t>（</w:t>
      </w:r>
      <w:r>
        <w:rPr>
          <w:rFonts w:ascii="仿宋_GB2312" w:eastAsia="仿宋_GB2312" w:hAnsi="Arial" w:cs="Arial"/>
          <w:sz w:val="32"/>
          <w:szCs w:val="32"/>
        </w:rPr>
        <w:t>3</w:t>
      </w:r>
      <w:r>
        <w:rPr>
          <w:rFonts w:ascii="仿宋_GB2312" w:eastAsia="仿宋_GB2312" w:hAnsi="Arial" w:cs="Arial" w:hint="eastAsia"/>
          <w:sz w:val="32"/>
          <w:szCs w:val="32"/>
        </w:rPr>
        <w:t>）项目实施的生态效益分析</w:t>
      </w:r>
    </w:p>
    <w:p w:rsidR="00450E63" w:rsidRDefault="00B03EE7" w:rsidP="00DB04D9">
      <w:pPr>
        <w:spacing w:line="560" w:lineRule="exact"/>
        <w:ind w:firstLineChars="200" w:firstLine="640"/>
        <w:rPr>
          <w:rFonts w:ascii="仿宋_GB2312" w:eastAsia="仿宋_GB2312" w:hAnsi="Arial" w:cs="Arial"/>
          <w:sz w:val="32"/>
          <w:szCs w:val="32"/>
        </w:rPr>
      </w:pPr>
      <w:r>
        <w:rPr>
          <w:rFonts w:ascii="仿宋_GB2312" w:eastAsia="仿宋_GB2312" w:hAnsi="Arial" w:cs="Arial" w:hint="eastAsia"/>
          <w:sz w:val="32"/>
          <w:szCs w:val="32"/>
        </w:rPr>
        <w:t>本项目的实施可有效促进草原生态保护良性循环</w:t>
      </w:r>
      <w:r>
        <w:rPr>
          <w:rFonts w:ascii="仿宋_GB2312" w:eastAsia="仿宋_GB2312" w:hAnsi="Arial" w:cs="Arial" w:hint="eastAsia"/>
          <w:sz w:val="32"/>
          <w:szCs w:val="32"/>
        </w:rPr>
        <w:t>90%</w:t>
      </w:r>
      <w:r>
        <w:rPr>
          <w:rFonts w:ascii="仿宋_GB2312" w:eastAsia="仿宋_GB2312" w:hAnsi="Arial" w:cs="Arial" w:hint="eastAsia"/>
          <w:sz w:val="32"/>
          <w:szCs w:val="32"/>
        </w:rPr>
        <w:t>。</w:t>
      </w:r>
    </w:p>
    <w:p w:rsidR="00450E63" w:rsidRDefault="00B03EE7" w:rsidP="00DB04D9">
      <w:pPr>
        <w:spacing w:line="560" w:lineRule="exact"/>
        <w:ind w:firstLineChars="200" w:firstLine="640"/>
        <w:rPr>
          <w:rFonts w:ascii="仿宋_GB2312" w:eastAsia="仿宋_GB2312" w:hAnsi="Arial" w:cs="Arial"/>
          <w:sz w:val="32"/>
          <w:szCs w:val="32"/>
        </w:rPr>
      </w:pPr>
      <w:r>
        <w:rPr>
          <w:rFonts w:ascii="仿宋_GB2312" w:eastAsia="仿宋_GB2312" w:hAnsi="Arial" w:cs="Arial" w:hint="eastAsia"/>
          <w:sz w:val="32"/>
          <w:szCs w:val="32"/>
        </w:rPr>
        <w:t>（</w:t>
      </w:r>
      <w:r>
        <w:rPr>
          <w:rFonts w:ascii="仿宋_GB2312" w:eastAsia="仿宋_GB2312" w:hAnsi="Arial" w:cs="Arial"/>
          <w:sz w:val="32"/>
          <w:szCs w:val="32"/>
        </w:rPr>
        <w:t>4</w:t>
      </w:r>
      <w:r>
        <w:rPr>
          <w:rFonts w:ascii="仿宋_GB2312" w:eastAsia="仿宋_GB2312" w:hAnsi="Arial" w:cs="Arial" w:hint="eastAsia"/>
          <w:sz w:val="32"/>
          <w:szCs w:val="32"/>
        </w:rPr>
        <w:t>）项目实施的可持续影响分析</w:t>
      </w:r>
    </w:p>
    <w:p w:rsidR="00450E63" w:rsidRDefault="00B03EE7" w:rsidP="00DB04D9">
      <w:pPr>
        <w:spacing w:line="560" w:lineRule="exact"/>
        <w:ind w:firstLineChars="200" w:firstLine="640"/>
        <w:rPr>
          <w:rFonts w:ascii="仿宋_GB2312" w:eastAsia="仿宋_GB2312" w:hAnsi="Arial" w:cs="Arial"/>
          <w:sz w:val="32"/>
          <w:szCs w:val="32"/>
        </w:rPr>
      </w:pPr>
      <w:r>
        <w:rPr>
          <w:rFonts w:ascii="仿宋_GB2312" w:eastAsia="仿宋_GB2312" w:hAnsi="Arial" w:cs="Arial" w:hint="eastAsia"/>
          <w:sz w:val="32"/>
          <w:szCs w:val="32"/>
        </w:rPr>
        <w:t>本项目的实施可有效促进本年度环境的可持续发展</w:t>
      </w:r>
      <w:r>
        <w:rPr>
          <w:rFonts w:ascii="仿宋_GB2312" w:eastAsia="仿宋_GB2312" w:hAnsi="Arial" w:cs="Arial" w:hint="eastAsia"/>
          <w:sz w:val="32"/>
          <w:szCs w:val="32"/>
        </w:rPr>
        <w:t>1</w:t>
      </w:r>
      <w:r>
        <w:rPr>
          <w:rFonts w:ascii="仿宋_GB2312" w:eastAsia="仿宋_GB2312" w:hAnsi="Arial" w:cs="Arial" w:hint="eastAsia"/>
          <w:sz w:val="32"/>
          <w:szCs w:val="32"/>
        </w:rPr>
        <w:t>年。</w:t>
      </w:r>
    </w:p>
    <w:p w:rsidR="00450E63" w:rsidRDefault="00B03EE7" w:rsidP="00DB04D9">
      <w:pPr>
        <w:spacing w:line="560" w:lineRule="exact"/>
        <w:ind w:firstLineChars="200" w:firstLine="640"/>
        <w:rPr>
          <w:rFonts w:ascii="仿宋_GB2312" w:eastAsia="仿宋_GB2312" w:hAnsi="Arial" w:cs="Arial"/>
          <w:sz w:val="32"/>
          <w:szCs w:val="32"/>
        </w:rPr>
      </w:pPr>
      <w:r>
        <w:rPr>
          <w:rFonts w:ascii="仿宋_GB2312" w:eastAsia="仿宋_GB2312" w:hAnsi="Arial" w:cs="Arial"/>
          <w:sz w:val="32"/>
          <w:szCs w:val="32"/>
        </w:rPr>
        <w:t>3.</w:t>
      </w:r>
      <w:r>
        <w:rPr>
          <w:rFonts w:ascii="仿宋_GB2312" w:eastAsia="仿宋_GB2312" w:hAnsi="Arial" w:cs="Arial" w:hint="eastAsia"/>
          <w:sz w:val="32"/>
          <w:szCs w:val="32"/>
        </w:rPr>
        <w:t>满意度指标完成情况分析</w:t>
      </w:r>
    </w:p>
    <w:p w:rsidR="00450E63" w:rsidRDefault="00B03EE7" w:rsidP="00DB04D9">
      <w:pPr>
        <w:spacing w:line="560" w:lineRule="exact"/>
        <w:ind w:firstLineChars="200" w:firstLine="640"/>
        <w:rPr>
          <w:rFonts w:ascii="仿宋_GB2312" w:eastAsia="仿宋_GB2312" w:hAnsi="Arial" w:cs="Arial"/>
          <w:sz w:val="32"/>
          <w:szCs w:val="32"/>
        </w:rPr>
      </w:pPr>
      <w:r>
        <w:rPr>
          <w:rFonts w:ascii="仿宋_GB2312" w:eastAsia="仿宋_GB2312" w:hAnsi="Arial" w:cs="Arial" w:hint="eastAsia"/>
          <w:sz w:val="32"/>
          <w:szCs w:val="32"/>
        </w:rPr>
        <w:t>按计划完成项目实施，已做满意度调查问卷，受益人员满意率达</w:t>
      </w:r>
      <w:r>
        <w:rPr>
          <w:rFonts w:ascii="仿宋_GB2312" w:eastAsia="仿宋_GB2312" w:hAnsi="Arial" w:cs="Arial" w:hint="eastAsia"/>
          <w:sz w:val="32"/>
          <w:szCs w:val="32"/>
        </w:rPr>
        <w:t>98%</w:t>
      </w:r>
      <w:r>
        <w:rPr>
          <w:rFonts w:ascii="仿宋_GB2312" w:eastAsia="仿宋_GB2312" w:hAnsi="Arial" w:cs="Arial" w:hint="eastAsia"/>
          <w:sz w:val="32"/>
          <w:szCs w:val="32"/>
        </w:rPr>
        <w:t>，服务对象满意度指标完成。</w:t>
      </w:r>
    </w:p>
    <w:p w:rsidR="00450E63" w:rsidRDefault="00B03EE7" w:rsidP="00DB04D9">
      <w:pPr>
        <w:adjustRightInd w:val="0"/>
        <w:snapToGrid w:val="0"/>
        <w:spacing w:line="560" w:lineRule="exact"/>
        <w:ind w:firstLineChars="200" w:firstLine="627"/>
        <w:outlineLvl w:val="0"/>
        <w:rPr>
          <w:rFonts w:ascii="楷体_GB2312" w:eastAsia="楷体_GB2312" w:hAnsi="楷体_GB2312" w:cs="楷体_GB2312"/>
          <w:b/>
          <w:spacing w:val="-4"/>
          <w:sz w:val="32"/>
          <w:szCs w:val="32"/>
        </w:rPr>
      </w:pPr>
      <w:r>
        <w:rPr>
          <w:rFonts w:ascii="楷体_GB2312" w:eastAsia="楷体_GB2312" w:hAnsi="楷体_GB2312" w:cs="楷体_GB2312" w:hint="eastAsia"/>
          <w:b/>
          <w:spacing w:val="-4"/>
          <w:sz w:val="32"/>
          <w:szCs w:val="32"/>
        </w:rPr>
        <w:t>（二）项目绩效目标未完成原因分析</w:t>
      </w:r>
    </w:p>
    <w:p w:rsidR="00450E63" w:rsidRDefault="00B03EE7" w:rsidP="00DB04D9">
      <w:pPr>
        <w:adjustRightInd w:val="0"/>
        <w:snapToGrid w:val="0"/>
        <w:spacing w:line="560" w:lineRule="exact"/>
        <w:ind w:firstLineChars="200" w:firstLine="640"/>
        <w:rPr>
          <w:rFonts w:ascii="仿宋_GB2312" w:eastAsia="仿宋_GB2312" w:hAnsi="Arial" w:cs="Arial"/>
          <w:sz w:val="32"/>
          <w:szCs w:val="32"/>
        </w:rPr>
      </w:pPr>
      <w:r>
        <w:rPr>
          <w:rFonts w:ascii="仿宋_GB2312" w:eastAsia="仿宋_GB2312" w:hAnsi="Arial" w:cs="Arial"/>
          <w:sz w:val="32"/>
          <w:szCs w:val="32"/>
        </w:rPr>
        <w:t>2018</w:t>
      </w:r>
      <w:r>
        <w:rPr>
          <w:rFonts w:ascii="仿宋_GB2312" w:eastAsia="仿宋_GB2312" w:hAnsi="Arial" w:cs="Arial" w:hint="eastAsia"/>
          <w:sz w:val="32"/>
          <w:szCs w:val="32"/>
        </w:rPr>
        <w:t>年本项目</w:t>
      </w:r>
      <w:r>
        <w:rPr>
          <w:rFonts w:ascii="仿宋_GB2312" w:eastAsia="仿宋_GB2312" w:hAnsi="Arial" w:cs="Arial" w:hint="eastAsia"/>
          <w:sz w:val="32"/>
          <w:szCs w:val="32"/>
        </w:rPr>
        <w:t>绩效目标全部达成，不存在未完成原因分析。</w:t>
      </w:r>
    </w:p>
    <w:p w:rsidR="00450E63" w:rsidRDefault="00B03EE7" w:rsidP="00DB04D9">
      <w:pPr>
        <w:adjustRightInd w:val="0"/>
        <w:snapToGrid w:val="0"/>
        <w:spacing w:line="560" w:lineRule="exact"/>
        <w:ind w:firstLineChars="200" w:firstLine="624"/>
        <w:outlineLvl w:val="0"/>
        <w:rPr>
          <w:rStyle w:val="aa"/>
          <w:rFonts w:ascii="黑体" w:eastAsia="黑体" w:hAnsi="黑体"/>
          <w:b w:val="0"/>
          <w:spacing w:val="-4"/>
          <w:sz w:val="32"/>
          <w:szCs w:val="32"/>
        </w:rPr>
      </w:pPr>
      <w:r>
        <w:rPr>
          <w:rStyle w:val="aa"/>
          <w:rFonts w:ascii="黑体" w:eastAsia="黑体" w:hAnsi="黑体" w:hint="eastAsia"/>
          <w:b w:val="0"/>
          <w:spacing w:val="-4"/>
          <w:sz w:val="32"/>
          <w:szCs w:val="32"/>
        </w:rPr>
        <w:t>五、其他需要说明的问题</w:t>
      </w:r>
    </w:p>
    <w:p w:rsidR="00450E63" w:rsidRDefault="00B03EE7" w:rsidP="00DB04D9">
      <w:pPr>
        <w:adjustRightInd w:val="0"/>
        <w:snapToGrid w:val="0"/>
        <w:spacing w:line="560" w:lineRule="exact"/>
        <w:ind w:firstLineChars="200" w:firstLine="627"/>
        <w:outlineLvl w:val="0"/>
        <w:rPr>
          <w:rFonts w:ascii="楷体_GB2312" w:eastAsia="楷体_GB2312" w:hAnsi="楷体_GB2312" w:cs="楷体_GB2312"/>
          <w:b/>
          <w:spacing w:val="-4"/>
          <w:sz w:val="32"/>
          <w:szCs w:val="32"/>
        </w:rPr>
      </w:pPr>
      <w:r>
        <w:rPr>
          <w:rFonts w:ascii="楷体_GB2312" w:eastAsia="楷体_GB2312" w:hAnsi="楷体_GB2312" w:cs="楷体_GB2312" w:hint="eastAsia"/>
          <w:b/>
          <w:spacing w:val="-4"/>
          <w:sz w:val="32"/>
          <w:szCs w:val="32"/>
        </w:rPr>
        <w:t>（一）后续工作计划</w:t>
      </w:r>
    </w:p>
    <w:p w:rsidR="00450E63" w:rsidRDefault="00B03EE7" w:rsidP="00DB04D9">
      <w:pPr>
        <w:adjustRightInd w:val="0"/>
        <w:snapToGrid w:val="0"/>
        <w:spacing w:line="560" w:lineRule="exact"/>
        <w:ind w:firstLineChars="200" w:firstLine="640"/>
        <w:outlineLvl w:val="0"/>
        <w:rPr>
          <w:rFonts w:ascii="仿宋_GB2312" w:eastAsia="仿宋_GB2312" w:hAnsi="Arial" w:cs="Arial"/>
          <w:sz w:val="32"/>
          <w:szCs w:val="32"/>
        </w:rPr>
      </w:pPr>
      <w:r>
        <w:rPr>
          <w:rFonts w:ascii="仿宋_GB2312" w:eastAsia="仿宋_GB2312" w:hAnsi="Arial" w:cs="Arial" w:hint="eastAsia"/>
          <w:sz w:val="32"/>
          <w:szCs w:val="32"/>
        </w:rPr>
        <w:t>坚持绿色引领，探索形成若干适合不同区域特点的农业生态资源保护和综合利用模式，重污染耕地综合治理试点取得明显进展，草原生态环境和农业生态环境得到进一步改善。</w:t>
      </w:r>
    </w:p>
    <w:p w:rsidR="00450E63" w:rsidRDefault="00B03EE7" w:rsidP="00DB04D9">
      <w:pPr>
        <w:adjustRightInd w:val="0"/>
        <w:snapToGrid w:val="0"/>
        <w:spacing w:line="560" w:lineRule="exact"/>
        <w:ind w:firstLineChars="200" w:firstLine="627"/>
        <w:outlineLvl w:val="0"/>
        <w:rPr>
          <w:rFonts w:ascii="楷体_GB2312" w:eastAsia="楷体_GB2312" w:hAnsi="楷体_GB2312" w:cs="楷体_GB2312"/>
          <w:b/>
          <w:spacing w:val="-4"/>
          <w:sz w:val="32"/>
          <w:szCs w:val="32"/>
        </w:rPr>
      </w:pPr>
      <w:r>
        <w:rPr>
          <w:rFonts w:ascii="楷体_GB2312" w:eastAsia="楷体_GB2312" w:hAnsi="楷体_GB2312" w:cs="楷体_GB2312" w:hint="eastAsia"/>
          <w:b/>
          <w:spacing w:val="-4"/>
          <w:sz w:val="32"/>
          <w:szCs w:val="32"/>
        </w:rPr>
        <w:t>（二）主要经验及做法、存在问题和建议</w:t>
      </w:r>
    </w:p>
    <w:p w:rsidR="00450E63" w:rsidRDefault="00B03EE7" w:rsidP="00DB04D9">
      <w:pPr>
        <w:adjustRightInd w:val="0"/>
        <w:snapToGrid w:val="0"/>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1</w:t>
      </w:r>
      <w:r>
        <w:rPr>
          <w:rFonts w:ascii="仿宋_GB2312" w:eastAsia="仿宋_GB2312" w:hAnsi="仿宋_GB2312" w:cs="仿宋_GB2312" w:hint="eastAsia"/>
          <w:bCs/>
          <w:spacing w:val="-4"/>
          <w:sz w:val="32"/>
          <w:szCs w:val="32"/>
        </w:rPr>
        <w:t>、主要经验及做法</w:t>
      </w:r>
    </w:p>
    <w:p w:rsidR="00450E63" w:rsidRDefault="00B03EE7" w:rsidP="00DB04D9">
      <w:pPr>
        <w:adjustRightInd w:val="0"/>
        <w:snapToGrid w:val="0"/>
        <w:spacing w:line="560" w:lineRule="exact"/>
        <w:ind w:firstLineChars="200" w:firstLine="640"/>
        <w:rPr>
          <w:rFonts w:ascii="仿宋_GB2312" w:eastAsia="仿宋_GB2312" w:hAnsi="仿宋_GB2312" w:cs="仿宋_GB2312"/>
          <w:bCs/>
          <w:spacing w:val="-4"/>
          <w:sz w:val="32"/>
          <w:szCs w:val="32"/>
        </w:rPr>
      </w:pPr>
      <w:r>
        <w:rPr>
          <w:rFonts w:ascii="仿宋_GB2312" w:eastAsia="仿宋_GB2312" w:hAnsi="仿宋_GB2312" w:cs="仿宋_GB2312" w:hint="eastAsia"/>
          <w:sz w:val="32"/>
          <w:szCs w:val="32"/>
        </w:rPr>
        <w:t>项目的实施要严格按照项目实施方案进行，保证进度能按时间节点完成。</w:t>
      </w:r>
    </w:p>
    <w:p w:rsidR="00450E63" w:rsidRDefault="00B03EE7" w:rsidP="00DB04D9">
      <w:pPr>
        <w:numPr>
          <w:ilvl w:val="0"/>
          <w:numId w:val="1"/>
        </w:numPr>
        <w:adjustRightInd w:val="0"/>
        <w:snapToGrid w:val="0"/>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存在的问题</w:t>
      </w:r>
    </w:p>
    <w:p w:rsidR="00450E63" w:rsidRDefault="00B03EE7" w:rsidP="00DB04D9">
      <w:pPr>
        <w:spacing w:line="560" w:lineRule="exact"/>
        <w:ind w:firstLineChars="200" w:firstLine="640"/>
        <w:rPr>
          <w:rFonts w:ascii="仿宋_GB2312" w:eastAsia="仿宋_GB2312" w:hAnsi="仿宋_GB2312" w:cs="仿宋_GB2312"/>
          <w:bCs/>
          <w:spacing w:val="-4"/>
          <w:sz w:val="32"/>
          <w:szCs w:val="32"/>
        </w:rPr>
      </w:pPr>
      <w:r>
        <w:rPr>
          <w:rFonts w:ascii="仿宋_GB2312" w:eastAsia="仿宋_GB2312" w:hAnsi="仿宋_GB2312" w:cs="仿宋_GB2312" w:hint="eastAsia"/>
          <w:sz w:val="32"/>
          <w:szCs w:val="32"/>
        </w:rPr>
        <w:t>由于绩效自评是一项开展不久的工作任务，相关制度建设还有待进一步加强。</w:t>
      </w:r>
    </w:p>
    <w:p w:rsidR="00450E63" w:rsidRDefault="00B03EE7" w:rsidP="00DB04D9">
      <w:pPr>
        <w:numPr>
          <w:ilvl w:val="0"/>
          <w:numId w:val="1"/>
        </w:numPr>
        <w:adjustRightInd w:val="0"/>
        <w:snapToGrid w:val="0"/>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建议</w:t>
      </w:r>
    </w:p>
    <w:p w:rsidR="00450E63" w:rsidRDefault="00B03EE7" w:rsidP="00DB04D9">
      <w:pPr>
        <w:spacing w:line="560" w:lineRule="exact"/>
        <w:ind w:firstLineChars="200" w:firstLine="640"/>
        <w:rPr>
          <w:rFonts w:ascii="仿宋_GB2312" w:eastAsia="仿宋_GB2312" w:hAnsi="仿宋_GB2312" w:cs="仿宋_GB2312"/>
        </w:rPr>
      </w:pPr>
      <w:r>
        <w:rPr>
          <w:rFonts w:ascii="仿宋_GB2312" w:eastAsia="仿宋_GB2312" w:hAnsi="仿宋_GB2312" w:cs="仿宋_GB2312" w:hint="eastAsia"/>
          <w:sz w:val="32"/>
          <w:szCs w:val="32"/>
        </w:rPr>
        <w:t>对项目实施过程中出现的关键问题进行重点督查，要求相关</w:t>
      </w:r>
      <w:r>
        <w:rPr>
          <w:rFonts w:ascii="仿宋_GB2312" w:eastAsia="仿宋_GB2312" w:hAnsi="仿宋_GB2312" w:cs="仿宋_GB2312" w:hint="eastAsia"/>
          <w:sz w:val="32"/>
          <w:szCs w:val="32"/>
        </w:rPr>
        <w:lastRenderedPageBreak/>
        <w:t>人员限时整改。</w:t>
      </w:r>
    </w:p>
    <w:p w:rsidR="00450E63" w:rsidRDefault="00B03EE7" w:rsidP="00DB04D9">
      <w:pPr>
        <w:adjustRightInd w:val="0"/>
        <w:snapToGrid w:val="0"/>
        <w:spacing w:line="560" w:lineRule="exact"/>
        <w:ind w:firstLineChars="200" w:firstLine="627"/>
        <w:outlineLvl w:val="0"/>
        <w:rPr>
          <w:rFonts w:ascii="楷体_GB2312" w:eastAsia="楷体_GB2312" w:hAnsi="楷体_GB2312" w:cs="楷体_GB2312"/>
          <w:b/>
          <w:spacing w:val="-4"/>
          <w:sz w:val="32"/>
          <w:szCs w:val="32"/>
        </w:rPr>
      </w:pPr>
      <w:r>
        <w:rPr>
          <w:rFonts w:ascii="楷体_GB2312" w:eastAsia="楷体_GB2312" w:hAnsi="楷体_GB2312" w:cs="楷体_GB2312" w:hint="eastAsia"/>
          <w:b/>
          <w:spacing w:val="-4"/>
          <w:sz w:val="32"/>
          <w:szCs w:val="32"/>
        </w:rPr>
        <w:t>（三）其他</w:t>
      </w:r>
    </w:p>
    <w:p w:rsidR="00450E63" w:rsidRDefault="00B03EE7" w:rsidP="00DB04D9">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无其他说明内容。</w:t>
      </w:r>
    </w:p>
    <w:p w:rsidR="00450E63" w:rsidRDefault="00B03EE7" w:rsidP="00DB04D9">
      <w:pPr>
        <w:adjustRightInd w:val="0"/>
        <w:snapToGrid w:val="0"/>
        <w:spacing w:line="560" w:lineRule="exact"/>
        <w:ind w:firstLineChars="200" w:firstLine="624"/>
        <w:outlineLvl w:val="0"/>
        <w:rPr>
          <w:rFonts w:ascii="黑体" w:eastAsia="黑体" w:hAnsi="黑体"/>
          <w:bCs/>
          <w:spacing w:val="-4"/>
          <w:sz w:val="32"/>
          <w:szCs w:val="32"/>
        </w:rPr>
      </w:pPr>
      <w:r>
        <w:rPr>
          <w:rStyle w:val="aa"/>
          <w:rFonts w:ascii="黑体" w:eastAsia="黑体" w:hAnsi="黑体" w:hint="eastAsia"/>
          <w:b w:val="0"/>
          <w:spacing w:val="-4"/>
          <w:sz w:val="32"/>
          <w:szCs w:val="32"/>
        </w:rPr>
        <w:t>六、项目评价工作情况</w:t>
      </w:r>
    </w:p>
    <w:p w:rsidR="00450E63" w:rsidRDefault="00B03EE7" w:rsidP="00DB04D9">
      <w:pPr>
        <w:adjustRightInd w:val="0"/>
        <w:snapToGrid w:val="0"/>
        <w:spacing w:line="560" w:lineRule="exact"/>
        <w:ind w:firstLineChars="200" w:firstLine="640"/>
        <w:rPr>
          <w:rFonts w:ascii="仿宋_GB2312" w:eastAsia="仿宋_GB2312" w:hAnsi="Arial" w:cs="Arial"/>
          <w:sz w:val="32"/>
          <w:szCs w:val="32"/>
        </w:rPr>
      </w:pPr>
      <w:r>
        <w:rPr>
          <w:rFonts w:ascii="仿宋_GB2312" w:eastAsia="仿宋_GB2312" w:hAnsi="Arial" w:cs="Arial" w:hint="eastAsia"/>
          <w:sz w:val="32"/>
          <w:szCs w:val="32"/>
        </w:rPr>
        <w:t>本次评价通过文件研读、实地调研、数据分析等方式，全面了解保险项目资金的使用效率和效果，项目管理过程是否规范，是否完成了预期绩效目标等。同时，通过开展自我评价来总结经验和教训，为喀什地区生态保护项目今后的开展提供参考建议。</w:t>
      </w:r>
    </w:p>
    <w:p w:rsidR="00450E63" w:rsidRDefault="00B03EE7" w:rsidP="00DB04D9">
      <w:pPr>
        <w:adjustRightInd w:val="0"/>
        <w:snapToGrid w:val="0"/>
        <w:spacing w:line="560" w:lineRule="exact"/>
        <w:ind w:firstLineChars="200" w:firstLine="624"/>
        <w:outlineLvl w:val="0"/>
        <w:rPr>
          <w:rStyle w:val="aa"/>
          <w:rFonts w:ascii="黑体" w:eastAsia="黑体" w:hAnsi="黑体"/>
          <w:b w:val="0"/>
          <w:spacing w:val="-4"/>
          <w:sz w:val="32"/>
          <w:szCs w:val="32"/>
        </w:rPr>
      </w:pPr>
      <w:r>
        <w:rPr>
          <w:rStyle w:val="aa"/>
          <w:rFonts w:ascii="黑体" w:eastAsia="黑体" w:hAnsi="黑体" w:hint="eastAsia"/>
          <w:b w:val="0"/>
          <w:spacing w:val="-4"/>
          <w:sz w:val="32"/>
          <w:szCs w:val="32"/>
        </w:rPr>
        <w:t>七、附表</w:t>
      </w:r>
    </w:p>
    <w:p w:rsidR="00450E63" w:rsidRDefault="00B03EE7" w:rsidP="00DB04D9">
      <w:pPr>
        <w:adjustRightInd w:val="0"/>
        <w:snapToGrid w:val="0"/>
        <w:spacing w:line="560" w:lineRule="exact"/>
        <w:ind w:firstLineChars="100" w:firstLine="312"/>
        <w:rPr>
          <w:rFonts w:ascii="仿宋_GB2312" w:eastAsia="仿宋_GB2312" w:hAnsi="仿宋_GB2312" w:cs="仿宋_GB2312"/>
          <w:bCs/>
          <w:spacing w:val="-4"/>
          <w:sz w:val="32"/>
          <w:szCs w:val="32"/>
        </w:rPr>
      </w:pPr>
      <w:bookmarkStart w:id="0" w:name="_GoBack"/>
      <w:r>
        <w:rPr>
          <w:rFonts w:ascii="仿宋_GB2312" w:eastAsia="仿宋_GB2312" w:hAnsi="仿宋_GB2312" w:cs="仿宋_GB2312" w:hint="eastAsia"/>
          <w:bCs/>
          <w:spacing w:val="-4"/>
          <w:sz w:val="32"/>
          <w:szCs w:val="32"/>
        </w:rPr>
        <w:t>《项目支出绩效目标自评表》</w:t>
      </w:r>
    </w:p>
    <w:bookmarkEnd w:id="0"/>
    <w:p w:rsidR="00450E63" w:rsidRDefault="00450E63">
      <w:pPr>
        <w:adjustRightInd w:val="0"/>
        <w:snapToGrid w:val="0"/>
        <w:spacing w:line="560" w:lineRule="exact"/>
        <w:rPr>
          <w:rStyle w:val="aa"/>
          <w:rFonts w:ascii="仿宋" w:eastAsia="仿宋" w:hAnsi="仿宋"/>
          <w:spacing w:val="-4"/>
          <w:sz w:val="32"/>
          <w:szCs w:val="32"/>
        </w:rPr>
      </w:pPr>
    </w:p>
    <w:sectPr w:rsidR="00450E63" w:rsidSect="00DB04D9">
      <w:pgSz w:w="11906" w:h="16838"/>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3EE7" w:rsidRDefault="00B03EE7" w:rsidP="00450E63">
      <w:r>
        <w:separator/>
      </w:r>
    </w:p>
  </w:endnote>
  <w:endnote w:type="continuationSeparator" w:id="1">
    <w:p w:rsidR="00B03EE7" w:rsidRDefault="00B03EE7" w:rsidP="00450E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6"/>
    <w:family w:val="swiss"/>
    <w:pitch w:val="variable"/>
    <w:sig w:usb0="F7FFAFFF" w:usb1="E9DFFFFF" w:usb2="0000003F" w:usb3="00000000" w:csb0="003F01FF" w:csb1="00000000"/>
  </w:font>
  <w:font w:name="华文中宋">
    <w:panose1 w:val="02010600040101010101"/>
    <w:charset w:val="86"/>
    <w:family w:val="auto"/>
    <w:pitch w:val="variable"/>
    <w:sig w:usb0="00000287" w:usb1="080F0000" w:usb2="00000010" w:usb3="00000000" w:csb0="0004009F" w:csb1="00000000"/>
  </w:font>
  <w:font w:name="方正小标宋_GBK">
    <w:altName w:val="黑体"/>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楷体">
    <w:altName w:val="Arial Unicode MS"/>
    <w:panose1 w:val="02010609060101010101"/>
    <w:charset w:val="86"/>
    <w:family w:val="modern"/>
    <w:pitch w:val="default"/>
    <w:sig w:usb0="00000000" w:usb1="00000000" w:usb2="00000016" w:usb3="00000000" w:csb0="00040001" w:csb1="00000000"/>
  </w:font>
  <w:font w:name="仿宋">
    <w:altName w:val="Arial Unicode MS"/>
    <w:panose1 w:val="02010609060101010101"/>
    <w:charset w:val="86"/>
    <w:family w:val="modern"/>
    <w:pitch w:val="default"/>
    <w:sig w:usb0="00000000" w:usb1="0000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0E63" w:rsidRDefault="00450E63">
    <w:pPr>
      <w:pStyle w:val="a5"/>
      <w:jc w:val="center"/>
    </w:pPr>
    <w:r w:rsidRPr="00450E63">
      <w:fldChar w:fldCharType="begin"/>
    </w:r>
    <w:r w:rsidR="00B03EE7">
      <w:instrText>PAGE   \* MERGEFORMAT</w:instrText>
    </w:r>
    <w:r w:rsidRPr="00450E63">
      <w:fldChar w:fldCharType="separate"/>
    </w:r>
    <w:r w:rsidR="00DB04D9" w:rsidRPr="00DB04D9">
      <w:rPr>
        <w:noProof/>
        <w:lang w:val="zh-CN"/>
      </w:rPr>
      <w:t>3</w:t>
    </w:r>
    <w:r>
      <w:rPr>
        <w:lang w:val="zh-CN"/>
      </w:rPr>
      <w:fldChar w:fldCharType="end"/>
    </w:r>
  </w:p>
  <w:p w:rsidR="00450E63" w:rsidRDefault="00450E6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3EE7" w:rsidRDefault="00B03EE7" w:rsidP="00450E63">
      <w:r>
        <w:separator/>
      </w:r>
    </w:p>
  </w:footnote>
  <w:footnote w:type="continuationSeparator" w:id="1">
    <w:p w:rsidR="00B03EE7" w:rsidRDefault="00B03EE7" w:rsidP="00450E6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6703512"/>
    <w:multiLevelType w:val="singleLevel"/>
    <w:tmpl w:val="A6703512"/>
    <w:lvl w:ilvl="0">
      <w:start w:val="2"/>
      <w:numFmt w:val="decimal"/>
      <w:suff w:val="nothing"/>
      <w:lvlText w:val="%1、"/>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noPunctuationKerning/>
  <w:characterSpacingControl w:val="compressPunctuation"/>
  <w:noLineBreaksAfter w:lang="zh-CN" w:val="$([{£¥·‘“〈《「『【〔〖〝﹙﹛﹝＄（．［｛￡￥"/>
  <w:noLineBreaksBefore w:lang="zh-CN" w:val="!%),.:;&gt;?]}¢¨°·ˇˉ―‖’”…‰′″›℃∶、。〃〉》」』】〕〗〞︶︺︾﹀﹄﹚﹜﹞！＂％＇），．：；？］｀｜｝～￠"/>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6457"/>
    <w:rsid w:val="00007437"/>
    <w:rsid w:val="0003367E"/>
    <w:rsid w:val="00094698"/>
    <w:rsid w:val="0012208E"/>
    <w:rsid w:val="00135256"/>
    <w:rsid w:val="0017328C"/>
    <w:rsid w:val="001A4E1F"/>
    <w:rsid w:val="001A57B9"/>
    <w:rsid w:val="001C3847"/>
    <w:rsid w:val="001F3031"/>
    <w:rsid w:val="00203885"/>
    <w:rsid w:val="00210A26"/>
    <w:rsid w:val="00285867"/>
    <w:rsid w:val="002A2532"/>
    <w:rsid w:val="002B6641"/>
    <w:rsid w:val="002F21C4"/>
    <w:rsid w:val="00365250"/>
    <w:rsid w:val="0036624C"/>
    <w:rsid w:val="00385849"/>
    <w:rsid w:val="003C7506"/>
    <w:rsid w:val="00450E63"/>
    <w:rsid w:val="004671F1"/>
    <w:rsid w:val="004A06A5"/>
    <w:rsid w:val="0050167F"/>
    <w:rsid w:val="00514506"/>
    <w:rsid w:val="005162F1"/>
    <w:rsid w:val="005245EE"/>
    <w:rsid w:val="00530B23"/>
    <w:rsid w:val="005326E7"/>
    <w:rsid w:val="00535153"/>
    <w:rsid w:val="0056243A"/>
    <w:rsid w:val="00575CFE"/>
    <w:rsid w:val="00592D09"/>
    <w:rsid w:val="005A39E6"/>
    <w:rsid w:val="005D44C6"/>
    <w:rsid w:val="006136EE"/>
    <w:rsid w:val="00675D58"/>
    <w:rsid w:val="006B5975"/>
    <w:rsid w:val="006F2E6D"/>
    <w:rsid w:val="007218B8"/>
    <w:rsid w:val="00785FDE"/>
    <w:rsid w:val="007A0351"/>
    <w:rsid w:val="007A14BC"/>
    <w:rsid w:val="007B616D"/>
    <w:rsid w:val="007C1025"/>
    <w:rsid w:val="007E6845"/>
    <w:rsid w:val="007F5F8A"/>
    <w:rsid w:val="00807288"/>
    <w:rsid w:val="00826CA1"/>
    <w:rsid w:val="00835B7F"/>
    <w:rsid w:val="0084382D"/>
    <w:rsid w:val="00855E3A"/>
    <w:rsid w:val="008D3DEA"/>
    <w:rsid w:val="00922CB9"/>
    <w:rsid w:val="009444C0"/>
    <w:rsid w:val="00991D63"/>
    <w:rsid w:val="009A2A45"/>
    <w:rsid w:val="009B526F"/>
    <w:rsid w:val="009C1AFD"/>
    <w:rsid w:val="00A17B7F"/>
    <w:rsid w:val="00A26421"/>
    <w:rsid w:val="00A4293B"/>
    <w:rsid w:val="00A71D90"/>
    <w:rsid w:val="00A83BD5"/>
    <w:rsid w:val="00A9107E"/>
    <w:rsid w:val="00AC34C5"/>
    <w:rsid w:val="00AE13D9"/>
    <w:rsid w:val="00AF094D"/>
    <w:rsid w:val="00B03EE7"/>
    <w:rsid w:val="00B06CA5"/>
    <w:rsid w:val="00B23998"/>
    <w:rsid w:val="00B34E4D"/>
    <w:rsid w:val="00B41F61"/>
    <w:rsid w:val="00B53307"/>
    <w:rsid w:val="00B55332"/>
    <w:rsid w:val="00B619C6"/>
    <w:rsid w:val="00B86E8C"/>
    <w:rsid w:val="00BE1A00"/>
    <w:rsid w:val="00C07DB7"/>
    <w:rsid w:val="00C22CF0"/>
    <w:rsid w:val="00C56C72"/>
    <w:rsid w:val="00CA6457"/>
    <w:rsid w:val="00CA6685"/>
    <w:rsid w:val="00CA7D5B"/>
    <w:rsid w:val="00CB0B2C"/>
    <w:rsid w:val="00CC6E4D"/>
    <w:rsid w:val="00D17F2E"/>
    <w:rsid w:val="00D24E76"/>
    <w:rsid w:val="00D26E24"/>
    <w:rsid w:val="00D46194"/>
    <w:rsid w:val="00D57EE8"/>
    <w:rsid w:val="00D70211"/>
    <w:rsid w:val="00D83FE1"/>
    <w:rsid w:val="00D97146"/>
    <w:rsid w:val="00DB04D9"/>
    <w:rsid w:val="00DB794C"/>
    <w:rsid w:val="00E01293"/>
    <w:rsid w:val="00E13450"/>
    <w:rsid w:val="00E769FE"/>
    <w:rsid w:val="00EA2CBE"/>
    <w:rsid w:val="00EB4C63"/>
    <w:rsid w:val="00F32FEE"/>
    <w:rsid w:val="00F9003E"/>
    <w:rsid w:val="04893B2A"/>
    <w:rsid w:val="107871D5"/>
    <w:rsid w:val="11C70BD2"/>
    <w:rsid w:val="13A6435B"/>
    <w:rsid w:val="1DE46BBD"/>
    <w:rsid w:val="256C36C1"/>
    <w:rsid w:val="2582551A"/>
    <w:rsid w:val="25A32A53"/>
    <w:rsid w:val="2693448E"/>
    <w:rsid w:val="32876BC1"/>
    <w:rsid w:val="32972A8E"/>
    <w:rsid w:val="3C723EBB"/>
    <w:rsid w:val="4381673C"/>
    <w:rsid w:val="4F7C789E"/>
    <w:rsid w:val="5ECC213E"/>
    <w:rsid w:val="65AA5886"/>
    <w:rsid w:val="667C3E33"/>
    <w:rsid w:val="704A2244"/>
    <w:rsid w:val="7FEF369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locked="1"/>
    <w:lsdException w:name="footnote text" w:locked="1"/>
    <w:lsdException w:name="annotation text" w:locked="1"/>
    <w:lsdException w:name="header" w:semiHidden="0" w:unhideWhenUsed="0" w:qFormat="1"/>
    <w:lsdException w:name="footer" w:semiHidden="0" w:unhideWhenUsed="0" w:qFormat="1"/>
    <w:lsdException w:name="index heading" w:locked="1"/>
    <w:lsdException w:name="caption" w:locked="1"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uiPriority="1" w:qFormat="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semiHidden="0" w:unhideWhenUsed="0" w:qFormat="1"/>
    <w:lsdException w:name="Plain Text" w:locked="1"/>
    <w:lsdException w:name="E-mail Signature" w:locked="1"/>
    <w:lsdException w:name="Normal (Web)" w:semiHidden="0" w:unhideWhenUsed="0" w:qFormat="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qFormat="1"/>
    <w:lsdException w:name="annotation subject"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semiHidden="0" w:unhideWhenUsed="0" w:qFormat="1"/>
    <w:lsdException w:name="Table Grid" w:locked="1" w:semiHidden="0" w:uiPriority="59" w:unhideWhenUsed="0"/>
    <w:lsdException w:name="Table Theme" w:locked="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450E63"/>
    <w:pPr>
      <w:widowControl w:val="0"/>
      <w:jc w:val="both"/>
    </w:pPr>
    <w:rPr>
      <w:kern w:val="2"/>
      <w:sz w:val="21"/>
      <w:szCs w:val="24"/>
    </w:rPr>
  </w:style>
  <w:style w:type="paragraph" w:styleId="1">
    <w:name w:val="heading 1"/>
    <w:basedOn w:val="a"/>
    <w:next w:val="a"/>
    <w:link w:val="1Char"/>
    <w:uiPriority w:val="99"/>
    <w:qFormat/>
    <w:rsid w:val="00450E63"/>
    <w:pPr>
      <w:keepNext/>
      <w:widowControl/>
      <w:spacing w:before="240" w:after="60"/>
      <w:jc w:val="left"/>
      <w:outlineLvl w:val="0"/>
    </w:pPr>
    <w:rPr>
      <w:rFonts w:ascii="Cambria" w:hAnsi="Cambria"/>
      <w:b/>
      <w:bCs/>
      <w:kern w:val="32"/>
      <w:sz w:val="32"/>
      <w:szCs w:val="32"/>
    </w:rPr>
  </w:style>
  <w:style w:type="paragraph" w:styleId="2">
    <w:name w:val="heading 2"/>
    <w:basedOn w:val="a"/>
    <w:next w:val="a"/>
    <w:link w:val="2Char"/>
    <w:uiPriority w:val="99"/>
    <w:qFormat/>
    <w:rsid w:val="00450E63"/>
    <w:pPr>
      <w:keepNext/>
      <w:widowControl/>
      <w:spacing w:before="240" w:after="60"/>
      <w:jc w:val="left"/>
      <w:outlineLvl w:val="1"/>
    </w:pPr>
    <w:rPr>
      <w:rFonts w:ascii="Cambria" w:hAnsi="Cambria"/>
      <w:b/>
      <w:bCs/>
      <w:i/>
      <w:iCs/>
      <w:kern w:val="0"/>
      <w:sz w:val="28"/>
      <w:szCs w:val="28"/>
    </w:rPr>
  </w:style>
  <w:style w:type="paragraph" w:styleId="3">
    <w:name w:val="heading 3"/>
    <w:basedOn w:val="a"/>
    <w:next w:val="a"/>
    <w:link w:val="3Char"/>
    <w:uiPriority w:val="99"/>
    <w:qFormat/>
    <w:rsid w:val="00450E63"/>
    <w:pPr>
      <w:keepNext/>
      <w:widowControl/>
      <w:spacing w:before="240" w:after="60"/>
      <w:jc w:val="left"/>
      <w:outlineLvl w:val="2"/>
    </w:pPr>
    <w:rPr>
      <w:rFonts w:ascii="Cambria" w:hAnsi="Cambria"/>
      <w:b/>
      <w:bCs/>
      <w:kern w:val="0"/>
      <w:sz w:val="26"/>
      <w:szCs w:val="26"/>
    </w:rPr>
  </w:style>
  <w:style w:type="paragraph" w:styleId="4">
    <w:name w:val="heading 4"/>
    <w:basedOn w:val="a"/>
    <w:next w:val="a"/>
    <w:link w:val="4Char"/>
    <w:uiPriority w:val="99"/>
    <w:qFormat/>
    <w:rsid w:val="00450E63"/>
    <w:pPr>
      <w:keepNext/>
      <w:widowControl/>
      <w:spacing w:before="240" w:after="60"/>
      <w:jc w:val="left"/>
      <w:outlineLvl w:val="3"/>
    </w:pPr>
    <w:rPr>
      <w:rFonts w:ascii="Calibri" w:hAnsi="Calibri"/>
      <w:b/>
      <w:bCs/>
      <w:kern w:val="0"/>
      <w:sz w:val="28"/>
      <w:szCs w:val="28"/>
    </w:rPr>
  </w:style>
  <w:style w:type="paragraph" w:styleId="5">
    <w:name w:val="heading 5"/>
    <w:basedOn w:val="a"/>
    <w:next w:val="a"/>
    <w:link w:val="5Char"/>
    <w:uiPriority w:val="99"/>
    <w:qFormat/>
    <w:rsid w:val="00450E63"/>
    <w:pPr>
      <w:widowControl/>
      <w:spacing w:before="240" w:after="60"/>
      <w:jc w:val="left"/>
      <w:outlineLvl w:val="4"/>
    </w:pPr>
    <w:rPr>
      <w:rFonts w:ascii="Calibri" w:hAnsi="Calibri"/>
      <w:b/>
      <w:bCs/>
      <w:i/>
      <w:iCs/>
      <w:kern w:val="0"/>
      <w:sz w:val="26"/>
      <w:szCs w:val="26"/>
    </w:rPr>
  </w:style>
  <w:style w:type="paragraph" w:styleId="6">
    <w:name w:val="heading 6"/>
    <w:basedOn w:val="a"/>
    <w:next w:val="a"/>
    <w:link w:val="6Char"/>
    <w:uiPriority w:val="99"/>
    <w:qFormat/>
    <w:rsid w:val="00450E63"/>
    <w:pPr>
      <w:widowControl/>
      <w:spacing w:before="240" w:after="60"/>
      <w:jc w:val="left"/>
      <w:outlineLvl w:val="5"/>
    </w:pPr>
    <w:rPr>
      <w:rFonts w:ascii="Calibri" w:hAnsi="Calibri"/>
      <w:b/>
      <w:bCs/>
      <w:kern w:val="0"/>
      <w:sz w:val="22"/>
      <w:szCs w:val="22"/>
    </w:rPr>
  </w:style>
  <w:style w:type="paragraph" w:styleId="7">
    <w:name w:val="heading 7"/>
    <w:basedOn w:val="a"/>
    <w:next w:val="a"/>
    <w:link w:val="7Char"/>
    <w:uiPriority w:val="99"/>
    <w:qFormat/>
    <w:rsid w:val="00450E63"/>
    <w:pPr>
      <w:widowControl/>
      <w:spacing w:before="240" w:after="60"/>
      <w:jc w:val="left"/>
      <w:outlineLvl w:val="6"/>
    </w:pPr>
    <w:rPr>
      <w:rFonts w:ascii="Calibri" w:hAnsi="Calibri"/>
      <w:kern w:val="0"/>
      <w:sz w:val="24"/>
    </w:rPr>
  </w:style>
  <w:style w:type="paragraph" w:styleId="8">
    <w:name w:val="heading 8"/>
    <w:basedOn w:val="a"/>
    <w:next w:val="a"/>
    <w:link w:val="8Char"/>
    <w:uiPriority w:val="99"/>
    <w:qFormat/>
    <w:rsid w:val="00450E63"/>
    <w:pPr>
      <w:widowControl/>
      <w:spacing w:before="240" w:after="60"/>
      <w:jc w:val="left"/>
      <w:outlineLvl w:val="7"/>
    </w:pPr>
    <w:rPr>
      <w:rFonts w:ascii="Calibri" w:hAnsi="Calibri"/>
      <w:i/>
      <w:iCs/>
      <w:kern w:val="0"/>
      <w:sz w:val="24"/>
    </w:rPr>
  </w:style>
  <w:style w:type="paragraph" w:styleId="9">
    <w:name w:val="heading 9"/>
    <w:basedOn w:val="a"/>
    <w:next w:val="a"/>
    <w:link w:val="9Char"/>
    <w:uiPriority w:val="99"/>
    <w:qFormat/>
    <w:rsid w:val="00450E63"/>
    <w:pPr>
      <w:widowControl/>
      <w:spacing w:before="240" w:after="60"/>
      <w:jc w:val="left"/>
      <w:outlineLvl w:val="8"/>
    </w:pPr>
    <w:rPr>
      <w:rFonts w:ascii="Cambria" w:hAnsi="Cambria"/>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qFormat/>
    <w:rsid w:val="00450E63"/>
    <w:rPr>
      <w:rFonts w:ascii="宋体"/>
      <w:sz w:val="18"/>
      <w:szCs w:val="18"/>
    </w:rPr>
  </w:style>
  <w:style w:type="paragraph" w:styleId="a4">
    <w:name w:val="Balloon Text"/>
    <w:basedOn w:val="a"/>
    <w:link w:val="Char0"/>
    <w:uiPriority w:val="99"/>
    <w:qFormat/>
    <w:rsid w:val="00450E63"/>
    <w:rPr>
      <w:sz w:val="18"/>
      <w:szCs w:val="18"/>
    </w:rPr>
  </w:style>
  <w:style w:type="paragraph" w:styleId="a5">
    <w:name w:val="footer"/>
    <w:basedOn w:val="a"/>
    <w:link w:val="Char1"/>
    <w:uiPriority w:val="99"/>
    <w:qFormat/>
    <w:rsid w:val="00450E63"/>
    <w:pPr>
      <w:tabs>
        <w:tab w:val="center" w:pos="4153"/>
        <w:tab w:val="right" w:pos="8306"/>
      </w:tabs>
      <w:snapToGrid w:val="0"/>
      <w:jc w:val="left"/>
    </w:pPr>
    <w:rPr>
      <w:rFonts w:ascii="Calibri" w:hAnsi="Calibri"/>
      <w:sz w:val="18"/>
      <w:szCs w:val="18"/>
    </w:rPr>
  </w:style>
  <w:style w:type="paragraph" w:styleId="a6">
    <w:name w:val="header"/>
    <w:basedOn w:val="a"/>
    <w:link w:val="Char2"/>
    <w:uiPriority w:val="99"/>
    <w:qFormat/>
    <w:rsid w:val="00450E63"/>
    <w:pPr>
      <w:pBdr>
        <w:bottom w:val="single" w:sz="6" w:space="1" w:color="auto"/>
      </w:pBdr>
      <w:tabs>
        <w:tab w:val="center" w:pos="4153"/>
        <w:tab w:val="right" w:pos="8306"/>
      </w:tabs>
      <w:snapToGrid w:val="0"/>
      <w:jc w:val="center"/>
    </w:pPr>
    <w:rPr>
      <w:rFonts w:ascii="Calibri" w:hAnsi="Calibri"/>
      <w:sz w:val="18"/>
      <w:szCs w:val="18"/>
    </w:rPr>
  </w:style>
  <w:style w:type="paragraph" w:styleId="a7">
    <w:name w:val="Subtitle"/>
    <w:basedOn w:val="a"/>
    <w:next w:val="a"/>
    <w:link w:val="Char3"/>
    <w:uiPriority w:val="99"/>
    <w:qFormat/>
    <w:rsid w:val="00450E63"/>
    <w:pPr>
      <w:widowControl/>
      <w:spacing w:after="60"/>
      <w:jc w:val="center"/>
      <w:outlineLvl w:val="1"/>
    </w:pPr>
    <w:rPr>
      <w:rFonts w:ascii="Cambria" w:hAnsi="Cambria"/>
      <w:kern w:val="0"/>
      <w:sz w:val="24"/>
    </w:rPr>
  </w:style>
  <w:style w:type="paragraph" w:styleId="a8">
    <w:name w:val="Normal (Web)"/>
    <w:basedOn w:val="a"/>
    <w:uiPriority w:val="99"/>
    <w:qFormat/>
    <w:rsid w:val="00450E63"/>
    <w:pPr>
      <w:widowControl/>
      <w:spacing w:before="100" w:beforeAutospacing="1" w:after="240"/>
      <w:jc w:val="left"/>
    </w:pPr>
    <w:rPr>
      <w:rFonts w:ascii="宋体" w:hAnsi="宋体" w:cs="宋体"/>
      <w:kern w:val="0"/>
      <w:sz w:val="24"/>
    </w:rPr>
  </w:style>
  <w:style w:type="paragraph" w:styleId="a9">
    <w:name w:val="Title"/>
    <w:basedOn w:val="a"/>
    <w:next w:val="a"/>
    <w:link w:val="Char4"/>
    <w:uiPriority w:val="99"/>
    <w:qFormat/>
    <w:rsid w:val="00450E63"/>
    <w:pPr>
      <w:widowControl/>
      <w:spacing w:before="240" w:after="60"/>
      <w:jc w:val="center"/>
      <w:outlineLvl w:val="0"/>
    </w:pPr>
    <w:rPr>
      <w:rFonts w:ascii="Cambria" w:hAnsi="Cambria"/>
      <w:b/>
      <w:bCs/>
      <w:kern w:val="28"/>
      <w:sz w:val="32"/>
      <w:szCs w:val="32"/>
    </w:rPr>
  </w:style>
  <w:style w:type="character" w:styleId="aa">
    <w:name w:val="Strong"/>
    <w:basedOn w:val="a0"/>
    <w:uiPriority w:val="99"/>
    <w:qFormat/>
    <w:rsid w:val="00450E63"/>
    <w:rPr>
      <w:rFonts w:cs="Times New Roman"/>
      <w:b/>
      <w:bCs/>
    </w:rPr>
  </w:style>
  <w:style w:type="character" w:styleId="ab">
    <w:name w:val="Emphasis"/>
    <w:basedOn w:val="a0"/>
    <w:uiPriority w:val="99"/>
    <w:qFormat/>
    <w:rsid w:val="00450E63"/>
    <w:rPr>
      <w:rFonts w:ascii="Calibri" w:hAnsi="Calibri" w:cs="Times New Roman"/>
      <w:b/>
      <w:i/>
      <w:iCs/>
    </w:rPr>
  </w:style>
  <w:style w:type="character" w:customStyle="1" w:styleId="1Char">
    <w:name w:val="标题 1 Char"/>
    <w:basedOn w:val="a0"/>
    <w:link w:val="1"/>
    <w:uiPriority w:val="99"/>
    <w:qFormat/>
    <w:locked/>
    <w:rsid w:val="00450E63"/>
    <w:rPr>
      <w:rFonts w:ascii="Cambria" w:eastAsia="宋体" w:hAnsi="Cambria" w:cs="Times New Roman"/>
      <w:b/>
      <w:bCs/>
      <w:kern w:val="32"/>
      <w:sz w:val="32"/>
      <w:szCs w:val="32"/>
    </w:rPr>
  </w:style>
  <w:style w:type="character" w:customStyle="1" w:styleId="2Char">
    <w:name w:val="标题 2 Char"/>
    <w:basedOn w:val="a0"/>
    <w:link w:val="2"/>
    <w:uiPriority w:val="99"/>
    <w:semiHidden/>
    <w:qFormat/>
    <w:locked/>
    <w:rsid w:val="00450E63"/>
    <w:rPr>
      <w:rFonts w:ascii="Cambria" w:eastAsia="宋体" w:hAnsi="Cambria" w:cs="Times New Roman"/>
      <w:b/>
      <w:bCs/>
      <w:i/>
      <w:iCs/>
      <w:sz w:val="28"/>
      <w:szCs w:val="28"/>
    </w:rPr>
  </w:style>
  <w:style w:type="character" w:customStyle="1" w:styleId="3Char">
    <w:name w:val="标题 3 Char"/>
    <w:basedOn w:val="a0"/>
    <w:link w:val="3"/>
    <w:uiPriority w:val="99"/>
    <w:semiHidden/>
    <w:qFormat/>
    <w:locked/>
    <w:rsid w:val="00450E63"/>
    <w:rPr>
      <w:rFonts w:ascii="Cambria" w:eastAsia="宋体" w:hAnsi="Cambria" w:cs="Times New Roman"/>
      <w:b/>
      <w:bCs/>
      <w:sz w:val="26"/>
      <w:szCs w:val="26"/>
    </w:rPr>
  </w:style>
  <w:style w:type="character" w:customStyle="1" w:styleId="4Char">
    <w:name w:val="标题 4 Char"/>
    <w:basedOn w:val="a0"/>
    <w:link w:val="4"/>
    <w:uiPriority w:val="99"/>
    <w:semiHidden/>
    <w:qFormat/>
    <w:locked/>
    <w:rsid w:val="00450E63"/>
    <w:rPr>
      <w:rFonts w:cs="Times New Roman"/>
      <w:b/>
      <w:bCs/>
      <w:sz w:val="28"/>
      <w:szCs w:val="28"/>
    </w:rPr>
  </w:style>
  <w:style w:type="character" w:customStyle="1" w:styleId="5Char">
    <w:name w:val="标题 5 Char"/>
    <w:basedOn w:val="a0"/>
    <w:link w:val="5"/>
    <w:uiPriority w:val="99"/>
    <w:semiHidden/>
    <w:qFormat/>
    <w:locked/>
    <w:rsid w:val="00450E63"/>
    <w:rPr>
      <w:rFonts w:cs="Times New Roman"/>
      <w:b/>
      <w:bCs/>
      <w:i/>
      <w:iCs/>
      <w:sz w:val="26"/>
      <w:szCs w:val="26"/>
    </w:rPr>
  </w:style>
  <w:style w:type="character" w:customStyle="1" w:styleId="6Char">
    <w:name w:val="标题 6 Char"/>
    <w:basedOn w:val="a0"/>
    <w:link w:val="6"/>
    <w:uiPriority w:val="99"/>
    <w:semiHidden/>
    <w:qFormat/>
    <w:locked/>
    <w:rsid w:val="00450E63"/>
    <w:rPr>
      <w:rFonts w:cs="Times New Roman"/>
      <w:b/>
      <w:bCs/>
    </w:rPr>
  </w:style>
  <w:style w:type="character" w:customStyle="1" w:styleId="7Char">
    <w:name w:val="标题 7 Char"/>
    <w:basedOn w:val="a0"/>
    <w:link w:val="7"/>
    <w:uiPriority w:val="99"/>
    <w:semiHidden/>
    <w:qFormat/>
    <w:locked/>
    <w:rsid w:val="00450E63"/>
    <w:rPr>
      <w:rFonts w:cs="Times New Roman"/>
      <w:sz w:val="24"/>
      <w:szCs w:val="24"/>
    </w:rPr>
  </w:style>
  <w:style w:type="character" w:customStyle="1" w:styleId="8Char">
    <w:name w:val="标题 8 Char"/>
    <w:basedOn w:val="a0"/>
    <w:link w:val="8"/>
    <w:uiPriority w:val="99"/>
    <w:semiHidden/>
    <w:qFormat/>
    <w:locked/>
    <w:rsid w:val="00450E63"/>
    <w:rPr>
      <w:rFonts w:cs="Times New Roman"/>
      <w:i/>
      <w:iCs/>
      <w:sz w:val="24"/>
      <w:szCs w:val="24"/>
    </w:rPr>
  </w:style>
  <w:style w:type="character" w:customStyle="1" w:styleId="9Char">
    <w:name w:val="标题 9 Char"/>
    <w:basedOn w:val="a0"/>
    <w:link w:val="9"/>
    <w:uiPriority w:val="99"/>
    <w:semiHidden/>
    <w:qFormat/>
    <w:locked/>
    <w:rsid w:val="00450E63"/>
    <w:rPr>
      <w:rFonts w:ascii="Cambria" w:eastAsia="宋体" w:hAnsi="Cambria" w:cs="Times New Roman"/>
    </w:rPr>
  </w:style>
  <w:style w:type="character" w:customStyle="1" w:styleId="Char">
    <w:name w:val="文档结构图 Char"/>
    <w:basedOn w:val="a0"/>
    <w:link w:val="a3"/>
    <w:uiPriority w:val="99"/>
    <w:semiHidden/>
    <w:qFormat/>
    <w:locked/>
    <w:rsid w:val="00450E63"/>
    <w:rPr>
      <w:rFonts w:ascii="宋体" w:eastAsia="宋体" w:hAnsi="Times New Roman" w:cs="Times New Roman"/>
      <w:kern w:val="2"/>
      <w:sz w:val="18"/>
      <w:szCs w:val="18"/>
    </w:rPr>
  </w:style>
  <w:style w:type="character" w:customStyle="1" w:styleId="Char0">
    <w:name w:val="批注框文本 Char"/>
    <w:basedOn w:val="a0"/>
    <w:link w:val="a4"/>
    <w:uiPriority w:val="99"/>
    <w:semiHidden/>
    <w:qFormat/>
    <w:locked/>
    <w:rsid w:val="00450E63"/>
    <w:rPr>
      <w:rFonts w:ascii="Times New Roman" w:eastAsia="宋体" w:hAnsi="Times New Roman" w:cs="Times New Roman"/>
      <w:kern w:val="2"/>
      <w:sz w:val="18"/>
      <w:szCs w:val="18"/>
    </w:rPr>
  </w:style>
  <w:style w:type="character" w:customStyle="1" w:styleId="Char1">
    <w:name w:val="页脚 Char"/>
    <w:basedOn w:val="a0"/>
    <w:link w:val="a5"/>
    <w:uiPriority w:val="99"/>
    <w:qFormat/>
    <w:locked/>
    <w:rsid w:val="00450E63"/>
    <w:rPr>
      <w:rFonts w:ascii="Calibri" w:eastAsia="宋体" w:hAnsi="Calibri" w:cs="Times New Roman"/>
      <w:kern w:val="2"/>
      <w:sz w:val="18"/>
      <w:szCs w:val="18"/>
    </w:rPr>
  </w:style>
  <w:style w:type="character" w:customStyle="1" w:styleId="Char2">
    <w:name w:val="页眉 Char"/>
    <w:basedOn w:val="a0"/>
    <w:link w:val="a6"/>
    <w:uiPriority w:val="99"/>
    <w:qFormat/>
    <w:locked/>
    <w:rsid w:val="00450E63"/>
    <w:rPr>
      <w:rFonts w:ascii="Calibri" w:eastAsia="宋体" w:hAnsi="Calibri" w:cs="Times New Roman"/>
      <w:kern w:val="2"/>
      <w:sz w:val="18"/>
      <w:szCs w:val="18"/>
    </w:rPr>
  </w:style>
  <w:style w:type="character" w:customStyle="1" w:styleId="Char3">
    <w:name w:val="副标题 Char"/>
    <w:basedOn w:val="a0"/>
    <w:link w:val="a7"/>
    <w:uiPriority w:val="99"/>
    <w:qFormat/>
    <w:locked/>
    <w:rsid w:val="00450E63"/>
    <w:rPr>
      <w:rFonts w:ascii="Cambria" w:eastAsia="宋体" w:hAnsi="Cambria" w:cs="Times New Roman"/>
      <w:sz w:val="24"/>
      <w:szCs w:val="24"/>
    </w:rPr>
  </w:style>
  <w:style w:type="character" w:customStyle="1" w:styleId="Char4">
    <w:name w:val="标题 Char"/>
    <w:basedOn w:val="a0"/>
    <w:link w:val="a9"/>
    <w:uiPriority w:val="99"/>
    <w:qFormat/>
    <w:locked/>
    <w:rsid w:val="00450E63"/>
    <w:rPr>
      <w:rFonts w:ascii="Cambria" w:eastAsia="宋体" w:hAnsi="Cambria" w:cs="Times New Roman"/>
      <w:b/>
      <w:bCs/>
      <w:kern w:val="28"/>
      <w:sz w:val="32"/>
      <w:szCs w:val="32"/>
    </w:rPr>
  </w:style>
  <w:style w:type="paragraph" w:customStyle="1" w:styleId="NoSpacing1">
    <w:name w:val="No Spacing1"/>
    <w:basedOn w:val="a"/>
    <w:uiPriority w:val="99"/>
    <w:qFormat/>
    <w:rsid w:val="00450E63"/>
    <w:pPr>
      <w:widowControl/>
      <w:jc w:val="left"/>
    </w:pPr>
    <w:rPr>
      <w:rFonts w:ascii="Calibri" w:hAnsi="Calibri"/>
      <w:kern w:val="0"/>
      <w:sz w:val="24"/>
      <w:szCs w:val="32"/>
      <w:lang w:eastAsia="en-US"/>
    </w:rPr>
  </w:style>
  <w:style w:type="paragraph" w:customStyle="1" w:styleId="ListParagraph1">
    <w:name w:val="List Paragraph1"/>
    <w:basedOn w:val="a"/>
    <w:uiPriority w:val="99"/>
    <w:qFormat/>
    <w:rsid w:val="00450E63"/>
    <w:pPr>
      <w:widowControl/>
      <w:ind w:left="720"/>
      <w:contextualSpacing/>
      <w:jc w:val="left"/>
    </w:pPr>
    <w:rPr>
      <w:rFonts w:ascii="Calibri" w:hAnsi="Calibri"/>
      <w:kern w:val="0"/>
      <w:sz w:val="24"/>
      <w:lang w:eastAsia="en-US"/>
    </w:rPr>
  </w:style>
  <w:style w:type="paragraph" w:customStyle="1" w:styleId="Quote1">
    <w:name w:val="Quote1"/>
    <w:basedOn w:val="a"/>
    <w:next w:val="a"/>
    <w:link w:val="Char5"/>
    <w:uiPriority w:val="99"/>
    <w:qFormat/>
    <w:rsid w:val="00450E63"/>
    <w:pPr>
      <w:widowControl/>
      <w:jc w:val="left"/>
    </w:pPr>
    <w:rPr>
      <w:rFonts w:ascii="Calibri" w:hAnsi="Calibri"/>
      <w:i/>
      <w:kern w:val="0"/>
      <w:sz w:val="24"/>
    </w:rPr>
  </w:style>
  <w:style w:type="character" w:customStyle="1" w:styleId="Char5">
    <w:name w:val="引用 Char"/>
    <w:basedOn w:val="a0"/>
    <w:link w:val="Quote1"/>
    <w:uiPriority w:val="99"/>
    <w:qFormat/>
    <w:locked/>
    <w:rsid w:val="00450E63"/>
    <w:rPr>
      <w:rFonts w:cs="Times New Roman"/>
      <w:i/>
      <w:sz w:val="24"/>
      <w:szCs w:val="24"/>
    </w:rPr>
  </w:style>
  <w:style w:type="paragraph" w:customStyle="1" w:styleId="IntenseQuote1">
    <w:name w:val="Intense Quote1"/>
    <w:basedOn w:val="a"/>
    <w:next w:val="a"/>
    <w:link w:val="Char6"/>
    <w:uiPriority w:val="99"/>
    <w:qFormat/>
    <w:rsid w:val="00450E63"/>
    <w:pPr>
      <w:widowControl/>
      <w:ind w:left="720" w:right="720"/>
      <w:jc w:val="left"/>
    </w:pPr>
    <w:rPr>
      <w:rFonts w:ascii="Calibri" w:hAnsi="Calibri"/>
      <w:b/>
      <w:i/>
      <w:kern w:val="0"/>
      <w:sz w:val="24"/>
      <w:szCs w:val="22"/>
    </w:rPr>
  </w:style>
  <w:style w:type="character" w:customStyle="1" w:styleId="Char6">
    <w:name w:val="明显引用 Char"/>
    <w:basedOn w:val="a0"/>
    <w:link w:val="IntenseQuote1"/>
    <w:uiPriority w:val="99"/>
    <w:qFormat/>
    <w:locked/>
    <w:rsid w:val="00450E63"/>
    <w:rPr>
      <w:rFonts w:cs="Times New Roman"/>
      <w:b/>
      <w:i/>
      <w:sz w:val="24"/>
    </w:rPr>
  </w:style>
  <w:style w:type="character" w:customStyle="1" w:styleId="SubtleEmphasis1">
    <w:name w:val="Subtle Emphasis1"/>
    <w:uiPriority w:val="99"/>
    <w:qFormat/>
    <w:rsid w:val="00450E63"/>
    <w:rPr>
      <w:i/>
      <w:color w:val="595959"/>
    </w:rPr>
  </w:style>
  <w:style w:type="character" w:customStyle="1" w:styleId="IntenseEmphasis1">
    <w:name w:val="Intense Emphasis1"/>
    <w:basedOn w:val="a0"/>
    <w:uiPriority w:val="99"/>
    <w:qFormat/>
    <w:rsid w:val="00450E63"/>
    <w:rPr>
      <w:rFonts w:cs="Times New Roman"/>
      <w:b/>
      <w:i/>
      <w:sz w:val="24"/>
      <w:szCs w:val="24"/>
      <w:u w:val="single"/>
    </w:rPr>
  </w:style>
  <w:style w:type="character" w:customStyle="1" w:styleId="SubtleReference1">
    <w:name w:val="Subtle Reference1"/>
    <w:basedOn w:val="a0"/>
    <w:uiPriority w:val="99"/>
    <w:qFormat/>
    <w:rsid w:val="00450E63"/>
    <w:rPr>
      <w:rFonts w:cs="Times New Roman"/>
      <w:sz w:val="24"/>
      <w:szCs w:val="24"/>
      <w:u w:val="single"/>
    </w:rPr>
  </w:style>
  <w:style w:type="character" w:customStyle="1" w:styleId="IntenseReference1">
    <w:name w:val="Intense Reference1"/>
    <w:basedOn w:val="a0"/>
    <w:uiPriority w:val="99"/>
    <w:qFormat/>
    <w:rsid w:val="00450E63"/>
    <w:rPr>
      <w:rFonts w:cs="Times New Roman"/>
      <w:b/>
      <w:sz w:val="24"/>
      <w:u w:val="single"/>
    </w:rPr>
  </w:style>
  <w:style w:type="character" w:customStyle="1" w:styleId="BookTitle1">
    <w:name w:val="Book Title1"/>
    <w:basedOn w:val="a0"/>
    <w:uiPriority w:val="99"/>
    <w:qFormat/>
    <w:rsid w:val="00450E63"/>
    <w:rPr>
      <w:rFonts w:ascii="Cambria" w:eastAsia="宋体" w:hAnsi="Cambria" w:cs="Times New Roman"/>
      <w:b/>
      <w:i/>
      <w:sz w:val="24"/>
      <w:szCs w:val="24"/>
    </w:rPr>
  </w:style>
  <w:style w:type="paragraph" w:customStyle="1" w:styleId="TOCHeading1">
    <w:name w:val="TOC Heading1"/>
    <w:basedOn w:val="1"/>
    <w:next w:val="a"/>
    <w:uiPriority w:val="99"/>
    <w:qFormat/>
    <w:rsid w:val="00450E63"/>
    <w:pPr>
      <w:outlineLvl w:val="9"/>
    </w:pPr>
    <w:rPr>
      <w:lang w:eastAsia="en-US"/>
    </w:rPr>
  </w:style>
  <w:style w:type="paragraph" w:customStyle="1" w:styleId="noticetitle">
    <w:name w:val="notice_title"/>
    <w:basedOn w:val="a"/>
    <w:uiPriority w:val="99"/>
    <w:qFormat/>
    <w:rsid w:val="00450E63"/>
    <w:pPr>
      <w:widowControl/>
      <w:spacing w:after="225"/>
      <w:jc w:val="center"/>
    </w:pPr>
    <w:rPr>
      <w:rFonts w:ascii="宋体" w:hAnsi="宋体" w:cs="宋体"/>
      <w:b/>
      <w:bCs/>
      <w:color w:val="771325"/>
      <w:kern w:val="0"/>
      <w:szCs w:val="21"/>
    </w:rPr>
  </w:style>
  <w:style w:type="paragraph" w:customStyle="1" w:styleId="Ac">
    <w:name w:val="正文 A"/>
    <w:uiPriority w:val="99"/>
    <w:qFormat/>
    <w:rsid w:val="00450E63"/>
    <w:pPr>
      <w:widowControl w:val="0"/>
      <w:jc w:val="both"/>
    </w:pPr>
    <w:rPr>
      <w:rFonts w:ascii="Arial Unicode MS" w:hAnsi="Arial Unicode MS" w:cs="Arial Unicode MS"/>
      <w:color w:val="000000"/>
      <w:kern w:val="2"/>
      <w:sz w:val="21"/>
      <w:szCs w:val="21"/>
      <w:u w:color="000000"/>
    </w:rPr>
  </w:style>
  <w:style w:type="character" w:customStyle="1" w:styleId="font41">
    <w:name w:val="font41"/>
    <w:basedOn w:val="a0"/>
    <w:uiPriority w:val="99"/>
    <w:qFormat/>
    <w:rsid w:val="00450E63"/>
    <w:rPr>
      <w:rFonts w:ascii="宋体" w:eastAsia="宋体" w:hAnsi="宋体" w:cs="宋体"/>
      <w:color w:val="000000"/>
      <w:sz w:val="24"/>
      <w:szCs w:val="24"/>
      <w:u w:val="none"/>
    </w:rPr>
  </w:style>
  <w:style w:type="character" w:customStyle="1" w:styleId="font11">
    <w:name w:val="font11"/>
    <w:basedOn w:val="a0"/>
    <w:uiPriority w:val="99"/>
    <w:qFormat/>
    <w:rsid w:val="00450E63"/>
    <w:rPr>
      <w:rFonts w:ascii="Times New Roman" w:hAnsi="Times New Roman" w:cs="Times New Roman"/>
      <w:color w:val="000000"/>
      <w:sz w:val="24"/>
      <w:szCs w:val="24"/>
      <w:u w:val="none"/>
    </w:rPr>
  </w:style>
  <w:style w:type="character" w:customStyle="1" w:styleId="font01">
    <w:name w:val="font01"/>
    <w:basedOn w:val="a0"/>
    <w:uiPriority w:val="99"/>
    <w:qFormat/>
    <w:rsid w:val="00450E63"/>
    <w:rPr>
      <w:rFonts w:ascii="宋体" w:eastAsia="宋体" w:hAnsi="宋体" w:cs="宋体"/>
      <w:color w:val="000000"/>
      <w:sz w:val="16"/>
      <w:szCs w:val="16"/>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4A8FB981-0A6A-4C71-AB98-B98FF018A97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325</Words>
  <Characters>1858</Characters>
  <Application>Microsoft Office Word</Application>
  <DocSecurity>0</DocSecurity>
  <Lines>15</Lines>
  <Paragraphs>4</Paragraphs>
  <ScaleCrop>false</ScaleCrop>
  <Company>Sky123.Org</Company>
  <LinksUpToDate>false</LinksUpToDate>
  <CharactersWithSpaces>2179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微软用户</cp:lastModifiedBy>
  <cp:revision>38</cp:revision>
  <cp:lastPrinted>2018-12-17T10:15:00Z</cp:lastPrinted>
  <dcterms:created xsi:type="dcterms:W3CDTF">2018-12-17T10:14:00Z</dcterms:created>
  <dcterms:modified xsi:type="dcterms:W3CDTF">2019-11-23T05:47:00Z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2052-10.1.0.5740</vt:lpwstr>
  </property>
</Properties>
</file>