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D6E9F" w14:textId="77777777" w:rsidR="00DC7670" w:rsidRDefault="00DC7670">
      <w:pPr>
        <w:spacing w:line="540" w:lineRule="exact"/>
        <w:rPr>
          <w:rFonts w:ascii="黑体" w:eastAsia="黑体" w:hAnsi="黑体"/>
          <w:sz w:val="32"/>
          <w:szCs w:val="32"/>
        </w:rPr>
      </w:pPr>
    </w:p>
    <w:p w14:paraId="03E97AC5" w14:textId="77777777" w:rsidR="00DC7670" w:rsidRDefault="00DC7670">
      <w:pPr>
        <w:spacing w:line="540" w:lineRule="exact"/>
        <w:rPr>
          <w:rFonts w:ascii="方正小标宋_GBK" w:eastAsia="方正小标宋_GBK" w:hAnsi="宋体"/>
          <w:sz w:val="44"/>
          <w:szCs w:val="44"/>
        </w:rPr>
      </w:pPr>
    </w:p>
    <w:p w14:paraId="2F17831A" w14:textId="77777777" w:rsidR="00DC7670" w:rsidRDefault="001C7460">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年度新疆喀什地区叶城县扶贫开发领导小组办公室部门决算公开说明</w:t>
      </w:r>
    </w:p>
    <w:p w14:paraId="340D5B5F" w14:textId="77777777" w:rsidR="00DC7670" w:rsidRDefault="00DC7670">
      <w:pPr>
        <w:spacing w:line="540" w:lineRule="exact"/>
        <w:rPr>
          <w:rFonts w:ascii="仿宋_GB2312" w:eastAsia="仿宋_GB2312" w:hAnsi="宋体"/>
          <w:sz w:val="32"/>
          <w:szCs w:val="32"/>
        </w:rPr>
      </w:pPr>
    </w:p>
    <w:p w14:paraId="7F771B6B" w14:textId="77777777" w:rsidR="00DC7670" w:rsidRDefault="001C7460">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1763E081" w14:textId="77777777" w:rsidR="00DC7670" w:rsidRDefault="00DC7670">
      <w:pPr>
        <w:spacing w:line="540" w:lineRule="exact"/>
        <w:rPr>
          <w:rFonts w:ascii="仿宋_GB2312" w:eastAsia="仿宋_GB2312" w:hAnsi="宋体"/>
          <w:b/>
          <w:bCs/>
          <w:kern w:val="0"/>
          <w:sz w:val="32"/>
          <w:szCs w:val="32"/>
        </w:rPr>
      </w:pPr>
    </w:p>
    <w:p w14:paraId="6DA8840F"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74DF336D" w14:textId="77777777" w:rsidR="00DC7670" w:rsidRDefault="001C7460">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31C4BFBB" w14:textId="77777777" w:rsidR="00DC7670" w:rsidRDefault="001C7460">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63FC2865"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5BA6A51F"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23198ED3"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2688F218"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6EBC5A75"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4AE72F3E"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220C375D"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49B4BC75"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35AEADE5"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0951F86C"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28B3ECA0"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1989821B"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4B510054"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7D866B08"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28C50DEA" w14:textId="77777777" w:rsidR="00DC7670" w:rsidRDefault="001C7460">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2AB3952A" w14:textId="77777777" w:rsidR="00DC7670" w:rsidRDefault="001C7460">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466E26DA"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0AD554B0"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51E8F19"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70647D88"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5A30C73C"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1C583A51"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7FC1F004"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4E21CB4E"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018140F0"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56A4E33F" w14:textId="77777777" w:rsidR="00DC7670" w:rsidRDefault="001C7460">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0EAEBA3D" w14:textId="77777777" w:rsidR="00DC7670" w:rsidRDefault="00DC7670">
      <w:pPr>
        <w:spacing w:line="540" w:lineRule="exact"/>
        <w:ind w:firstLineChars="200" w:firstLine="640"/>
        <w:rPr>
          <w:rFonts w:ascii="黑体" w:eastAsia="黑体" w:hAnsi="黑体"/>
          <w:sz w:val="32"/>
          <w:szCs w:val="32"/>
        </w:rPr>
      </w:pPr>
    </w:p>
    <w:p w14:paraId="602B66A3" w14:textId="77777777" w:rsidR="00DC7670" w:rsidRDefault="001C7460">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7C0D690E"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2984493B" w14:textId="77777777" w:rsidR="00DC7670" w:rsidRDefault="001C7460">
      <w:pPr>
        <w:spacing w:line="500" w:lineRule="exact"/>
        <w:ind w:firstLineChars="200" w:firstLine="640"/>
        <w:rPr>
          <w:rFonts w:ascii="黑体" w:eastAsia="黑体" w:hAnsi="黑体"/>
          <w:kern w:val="0"/>
          <w:sz w:val="32"/>
          <w:szCs w:val="32"/>
        </w:rPr>
      </w:pPr>
      <w:r>
        <w:rPr>
          <w:rFonts w:ascii="仿宋_GB2312" w:eastAsia="仿宋_GB2312" w:cs="仿宋_GB2312" w:hint="eastAsia"/>
          <w:sz w:val="32"/>
          <w:szCs w:val="32"/>
        </w:rPr>
        <w:t>贯彻执行国家、自治区、地区扶贫开发领导小组和移民后期扶持工作方针政策，研究制定叶城县扶贫开发战略规划，负责组织、编制和</w:t>
      </w:r>
      <w:proofErr w:type="gramStart"/>
      <w:r>
        <w:rPr>
          <w:rFonts w:ascii="仿宋_GB2312" w:eastAsia="仿宋_GB2312" w:cs="仿宋_GB2312" w:hint="eastAsia"/>
          <w:sz w:val="32"/>
          <w:szCs w:val="32"/>
        </w:rPr>
        <w:t>制定县</w:t>
      </w:r>
      <w:proofErr w:type="gramEnd"/>
      <w:r>
        <w:rPr>
          <w:rFonts w:ascii="仿宋_GB2312" w:eastAsia="仿宋_GB2312" w:cs="仿宋_GB2312" w:hint="eastAsia"/>
          <w:sz w:val="32"/>
          <w:szCs w:val="32"/>
        </w:rPr>
        <w:t>扶贫开发规划和年度计划，制定完善扶贫专项资金、涉农整合资金、</w:t>
      </w:r>
      <w:proofErr w:type="gramStart"/>
      <w:r>
        <w:rPr>
          <w:rFonts w:ascii="仿宋_GB2312" w:eastAsia="仿宋_GB2312" w:cs="仿宋_GB2312" w:hint="eastAsia"/>
          <w:sz w:val="32"/>
          <w:szCs w:val="32"/>
        </w:rPr>
        <w:t>援疆扶贫</w:t>
      </w:r>
      <w:proofErr w:type="gramEnd"/>
      <w:r>
        <w:rPr>
          <w:rFonts w:ascii="仿宋_GB2312" w:eastAsia="仿宋_GB2312" w:cs="仿宋_GB2312" w:hint="eastAsia"/>
          <w:sz w:val="32"/>
          <w:szCs w:val="32"/>
        </w:rPr>
        <w:t>资金、物资管理办法，提出县年度扶贫开发项目计划，做好项目实施的组织、协调、检查、监督以及落实，组织实施产业化扶贫计划，引导、</w:t>
      </w:r>
      <w:proofErr w:type="gramStart"/>
      <w:r>
        <w:rPr>
          <w:rFonts w:ascii="仿宋_GB2312" w:eastAsia="仿宋_GB2312" w:cs="仿宋_GB2312" w:hint="eastAsia"/>
          <w:sz w:val="32"/>
          <w:szCs w:val="32"/>
        </w:rPr>
        <w:t>扶持扶贫</w:t>
      </w:r>
      <w:proofErr w:type="gramEnd"/>
      <w:r>
        <w:rPr>
          <w:rFonts w:ascii="仿宋_GB2312" w:eastAsia="仿宋_GB2312" w:cs="仿宋_GB2312" w:hint="eastAsia"/>
          <w:sz w:val="32"/>
          <w:szCs w:val="32"/>
        </w:rPr>
        <w:t>龙头企业发，协调管理信贷扶贫工作，争取外部资金对叶城县援助并组织实施外资扶贫项目，</w:t>
      </w:r>
      <w:proofErr w:type="gramStart"/>
      <w:r>
        <w:rPr>
          <w:rFonts w:ascii="仿宋_GB2312" w:eastAsia="仿宋_GB2312" w:cs="仿宋_GB2312" w:hint="eastAsia"/>
          <w:sz w:val="32"/>
          <w:szCs w:val="32"/>
        </w:rPr>
        <w:t>制定县</w:t>
      </w:r>
      <w:proofErr w:type="gramEnd"/>
      <w:r>
        <w:rPr>
          <w:rFonts w:ascii="仿宋_GB2312" w:eastAsia="仿宋_GB2312" w:cs="仿宋_GB2312" w:hint="eastAsia"/>
          <w:sz w:val="32"/>
          <w:szCs w:val="32"/>
        </w:rPr>
        <w:t>扶贫标准方案，对扶贫开发情况进行统计和动态监测，</w:t>
      </w:r>
      <w:r>
        <w:rPr>
          <w:rFonts w:ascii="仿宋_GB2312" w:eastAsia="仿宋_GB2312" w:cs="仿宋_GB2312" w:hint="eastAsia"/>
          <w:sz w:val="32"/>
          <w:szCs w:val="32"/>
        </w:rPr>
        <w:lastRenderedPageBreak/>
        <w:t>负责贫困户建档立卡管理。</w:t>
      </w:r>
    </w:p>
    <w:p w14:paraId="52FA1BBF" w14:textId="77777777" w:rsidR="00DC7670" w:rsidRDefault="001C7460">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60075AE2" w14:textId="77777777" w:rsidR="00DC7670" w:rsidRDefault="001C7460">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w:t>
      </w:r>
      <w:r>
        <w:rPr>
          <w:rFonts w:ascii="仿宋_GB2312" w:eastAsia="仿宋_GB2312" w:cs="仿宋_GB2312" w:hint="eastAsia"/>
          <w:sz w:val="32"/>
          <w:szCs w:val="32"/>
        </w:rPr>
        <w:t>位构成看，新疆喀什地区叶城县扶贫开发领导小组办公室部门决算包括：新疆喀什地区叶城县扶贫开发领导小组办公室部门本级决算、所属单位决算等。</w:t>
      </w:r>
    </w:p>
    <w:p w14:paraId="15366A8B" w14:textId="77777777" w:rsidR="00DC7670" w:rsidRDefault="001C7460">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纳入新疆喀什地区叶城县扶贫开发领导小组办公室</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63A21330" w14:textId="77777777" w:rsidR="00DC7670" w:rsidRDefault="00DC7670">
      <w:pPr>
        <w:spacing w:line="540" w:lineRule="exact"/>
        <w:ind w:firstLineChars="200" w:firstLine="616"/>
        <w:rPr>
          <w:rFonts w:ascii="仿宋_GB2312" w:eastAsia="仿宋_GB2312"/>
          <w:spacing w:val="-6"/>
          <w:sz w:val="32"/>
          <w:szCs w:val="32"/>
        </w:rPr>
      </w:pPr>
    </w:p>
    <w:p w14:paraId="5BC6F738" w14:textId="77777777" w:rsidR="00DC7670" w:rsidRDefault="00DC7670">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DC7670" w14:paraId="631511E3" w14:textId="77777777">
        <w:trPr>
          <w:trHeight w:hRule="exact" w:val="510"/>
        </w:trPr>
        <w:tc>
          <w:tcPr>
            <w:tcW w:w="3056" w:type="dxa"/>
            <w:vAlign w:val="center"/>
          </w:tcPr>
          <w:p w14:paraId="7B0716ED" w14:textId="77777777" w:rsidR="00DC7670" w:rsidRDefault="001C7460">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5A077E67" w14:textId="77777777" w:rsidR="00DC7670" w:rsidRDefault="001C7460">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6C891C71" w14:textId="77777777" w:rsidR="00DC7670" w:rsidRDefault="001C7460">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DC7670" w14:paraId="6D362D1E" w14:textId="77777777">
        <w:tc>
          <w:tcPr>
            <w:tcW w:w="3056" w:type="dxa"/>
          </w:tcPr>
          <w:p w14:paraId="3A5C0E9A" w14:textId="77777777" w:rsidR="00DC7670" w:rsidRDefault="001C7460">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78A8FB50" w14:textId="77777777" w:rsidR="00DC7670" w:rsidRDefault="001C7460">
            <w:pPr>
              <w:spacing w:line="500" w:lineRule="exact"/>
              <w:ind w:firstLineChars="200" w:firstLine="640"/>
              <w:jc w:val="left"/>
            </w:pPr>
            <w:r>
              <w:rPr>
                <w:rFonts w:ascii="仿宋_GB2312" w:eastAsia="仿宋_GB2312" w:cs="仿宋_GB2312" w:hint="eastAsia"/>
                <w:position w:val="-1"/>
                <w:sz w:val="32"/>
                <w:szCs w:val="32"/>
              </w:rPr>
              <w:t>新疆喀什地区叶城县扶贫开发领导小组办公室</w:t>
            </w:r>
          </w:p>
        </w:tc>
        <w:tc>
          <w:tcPr>
            <w:tcW w:w="2538" w:type="dxa"/>
            <w:vAlign w:val="center"/>
          </w:tcPr>
          <w:p w14:paraId="05BE364F" w14:textId="77777777" w:rsidR="00DC7670" w:rsidRDefault="00DC7670">
            <w:pPr>
              <w:spacing w:line="500" w:lineRule="exact"/>
              <w:ind w:firstLineChars="200" w:firstLine="420"/>
              <w:jc w:val="left"/>
            </w:pPr>
          </w:p>
        </w:tc>
      </w:tr>
    </w:tbl>
    <w:p w14:paraId="526DCF7C" w14:textId="77777777" w:rsidR="00DC7670" w:rsidRDefault="00DC7670">
      <w:pPr>
        <w:spacing w:line="500" w:lineRule="exact"/>
        <w:rPr>
          <w:rFonts w:ascii="仿宋_GB2312" w:eastAsia="仿宋_GB2312" w:hAnsi="宋体"/>
          <w:kern w:val="0"/>
          <w:sz w:val="32"/>
          <w:szCs w:val="32"/>
        </w:rPr>
      </w:pPr>
    </w:p>
    <w:p w14:paraId="59BD9DFD" w14:textId="77777777" w:rsidR="00DC7670" w:rsidRDefault="00DC7670">
      <w:pPr>
        <w:spacing w:line="500" w:lineRule="exact"/>
        <w:rPr>
          <w:rFonts w:ascii="仿宋_GB2312" w:eastAsia="仿宋_GB2312" w:hAnsi="宋体"/>
          <w:kern w:val="0"/>
          <w:sz w:val="32"/>
          <w:szCs w:val="32"/>
        </w:rPr>
      </w:pPr>
    </w:p>
    <w:p w14:paraId="5A62D9DC" w14:textId="77777777" w:rsidR="00DC7670" w:rsidRDefault="001C7460">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1D4CBCCB" w14:textId="77777777" w:rsidR="00DC7670" w:rsidRDefault="001C746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23F3727E"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4D7C0ED5" w14:textId="77777777" w:rsidR="00DC7670" w:rsidRDefault="001C7460">
      <w:pPr>
        <w:spacing w:line="540" w:lineRule="exact"/>
        <w:ind w:firstLineChars="200" w:firstLine="640"/>
        <w:rPr>
          <w:rFonts w:ascii="仿宋_GB2312" w:eastAsia="仿宋_GB2312" w:hAnsi="Calibri"/>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26,446.77</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3,483.57</w:t>
      </w:r>
      <w:r>
        <w:rPr>
          <w:rFonts w:ascii="仿宋_GB2312" w:eastAsia="仿宋_GB2312" w:cs="仿宋_GB2312" w:hint="eastAsia"/>
          <w:sz w:val="32"/>
          <w:szCs w:val="32"/>
        </w:rPr>
        <w:t>万元，增长</w:t>
      </w:r>
      <w:r>
        <w:rPr>
          <w:rFonts w:ascii="仿宋_GB2312" w:eastAsia="仿宋_GB2312" w:cs="仿宋_GB2312"/>
          <w:sz w:val="32"/>
          <w:szCs w:val="32"/>
        </w:rPr>
        <w:t>15.17%</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本年新增扶贫项目资金，在职人员基本工资、艰苦地区补贴增加，人员正常晋升；</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26,446.77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3,483.57</w:t>
      </w:r>
      <w:r>
        <w:rPr>
          <w:rFonts w:ascii="仿宋_GB2312" w:eastAsia="仿宋_GB2312" w:cs="仿宋_GB2312" w:hint="eastAsia"/>
          <w:sz w:val="32"/>
          <w:szCs w:val="32"/>
        </w:rPr>
        <w:t>万元，增长</w:t>
      </w:r>
      <w:r>
        <w:rPr>
          <w:rFonts w:ascii="仿宋_GB2312" w:eastAsia="仿宋_GB2312" w:cs="仿宋_GB2312"/>
          <w:sz w:val="32"/>
          <w:szCs w:val="32"/>
        </w:rPr>
        <w:t>15.17%</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本年新增项目资金，在职人员基本工资、艰苦地区补贴增加，人员正常晋升；</w:t>
      </w:r>
      <w:bookmarkStart w:id="8" w:name="OLE_LINK54"/>
      <w:bookmarkEnd w:id="7"/>
      <w:r>
        <w:rPr>
          <w:rFonts w:ascii="仿宋_GB2312" w:eastAsia="仿宋_GB2312" w:cs="仿宋_GB2312" w:hint="eastAsia"/>
          <w:sz w:val="32"/>
          <w:szCs w:val="32"/>
        </w:rPr>
        <w:t>结余</w:t>
      </w:r>
      <w:r>
        <w:rPr>
          <w:rFonts w:ascii="仿宋_GB2312" w:eastAsia="仿宋_GB2312" w:cs="仿宋_GB2312"/>
          <w:sz w:val="32"/>
          <w:szCs w:val="32"/>
        </w:rPr>
        <w:t>0</w:t>
      </w:r>
      <w:r>
        <w:rPr>
          <w:rFonts w:ascii="仿宋_GB2312" w:eastAsia="仿宋_GB2312" w:cs="仿宋_GB2312" w:hint="eastAsia"/>
          <w:sz w:val="32"/>
          <w:szCs w:val="32"/>
        </w:rPr>
        <w:t>万元，与上年相比，增加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，增加的主要原因及：无结余。</w:t>
      </w:r>
      <w:bookmarkEnd w:id="8"/>
    </w:p>
    <w:p w14:paraId="2B51F106"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lastRenderedPageBreak/>
        <w:t>（二）部门收入总体情况说明</w:t>
      </w:r>
    </w:p>
    <w:p w14:paraId="01983F63" w14:textId="77777777" w:rsidR="00DC7670" w:rsidRDefault="001C7460">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26,446.77</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20,509.77</w:t>
      </w:r>
      <w:r>
        <w:rPr>
          <w:rFonts w:ascii="仿宋_GB2312" w:eastAsia="仿宋_GB2312" w:cs="仿宋_GB2312" w:hint="eastAsia"/>
          <w:color w:val="000000"/>
          <w:sz w:val="32"/>
          <w:szCs w:val="32"/>
        </w:rPr>
        <w:t>万元，占</w:t>
      </w:r>
      <w:r>
        <w:rPr>
          <w:rFonts w:ascii="仿宋_GB2312" w:eastAsia="仿宋_GB2312" w:cs="仿宋_GB2312"/>
          <w:sz w:val="32"/>
          <w:szCs w:val="32"/>
        </w:rPr>
        <w:t>77.55%</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w:t>
      </w:r>
      <w:r>
        <w:rPr>
          <w:rFonts w:ascii="仿宋_GB2312" w:eastAsia="仿宋_GB2312" w:cs="仿宋_GB2312" w:hint="eastAsia"/>
          <w:color w:val="000000"/>
          <w:sz w:val="32"/>
          <w:szCs w:val="32"/>
        </w:rPr>
        <w:t>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5,937</w:t>
      </w:r>
      <w:r>
        <w:rPr>
          <w:rFonts w:ascii="仿宋_GB2312" w:eastAsia="仿宋_GB2312" w:cs="仿宋_GB2312" w:hint="eastAsia"/>
          <w:color w:val="000000"/>
          <w:sz w:val="32"/>
          <w:szCs w:val="32"/>
        </w:rPr>
        <w:t>万元，占</w:t>
      </w:r>
      <w:r>
        <w:rPr>
          <w:rFonts w:ascii="仿宋_GB2312" w:eastAsia="仿宋_GB2312" w:cs="仿宋_GB2312"/>
          <w:sz w:val="32"/>
          <w:szCs w:val="32"/>
        </w:rPr>
        <w:t>22.45%</w:t>
      </w:r>
      <w:r>
        <w:rPr>
          <w:rFonts w:ascii="仿宋_GB2312" w:eastAsia="仿宋_GB2312" w:cs="仿宋_GB2312" w:hint="eastAsia"/>
          <w:color w:val="000000"/>
          <w:sz w:val="32"/>
          <w:szCs w:val="32"/>
        </w:rPr>
        <w:t>。</w:t>
      </w:r>
    </w:p>
    <w:p w14:paraId="48C46206" w14:textId="77777777" w:rsidR="00DC7670" w:rsidRDefault="001C7460">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33,122.22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26,446.77</w:t>
      </w:r>
      <w:r>
        <w:rPr>
          <w:rFonts w:ascii="仿宋_GB2312" w:eastAsia="仿宋_GB2312" w:cs="仿宋_GB2312" w:hint="eastAsia"/>
          <w:sz w:val="32"/>
          <w:szCs w:val="32"/>
        </w:rPr>
        <w:t>万元，预决算差异率</w:t>
      </w:r>
      <w:r>
        <w:rPr>
          <w:rFonts w:ascii="仿宋_GB2312" w:eastAsia="仿宋_GB2312" w:cs="仿宋_GB2312"/>
          <w:sz w:val="32"/>
          <w:szCs w:val="32"/>
        </w:rPr>
        <w:t>-20.15%</w:t>
      </w:r>
      <w:r>
        <w:rPr>
          <w:rFonts w:ascii="仿宋_GB2312" w:eastAsia="仿宋_GB2312" w:cs="仿宋_GB2312" w:hint="eastAsia"/>
          <w:sz w:val="32"/>
          <w:szCs w:val="32"/>
        </w:rPr>
        <w:t>，差异主要原因是本年项目资金统筹整合使用，分配到行业单位与各乡镇。</w:t>
      </w:r>
      <w:bookmarkEnd w:id="15"/>
    </w:p>
    <w:p w14:paraId="30F16EB4"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3930AB42" w14:textId="77777777" w:rsidR="00DC7670" w:rsidRDefault="001C7460">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26,446.77</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159.37</w:t>
      </w:r>
      <w:r>
        <w:rPr>
          <w:rFonts w:ascii="仿宋_GB2312" w:eastAsia="仿宋_GB2312" w:cs="仿宋_GB2312" w:hint="eastAsia"/>
          <w:color w:val="000000"/>
          <w:sz w:val="32"/>
          <w:szCs w:val="32"/>
        </w:rPr>
        <w:t>万元，占</w:t>
      </w:r>
      <w:r>
        <w:rPr>
          <w:rFonts w:ascii="仿宋_GB2312" w:eastAsia="仿宋_GB2312" w:cs="仿宋_GB2312"/>
          <w:sz w:val="32"/>
          <w:szCs w:val="32"/>
        </w:rPr>
        <w:t>0.6%</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26,287.4</w:t>
      </w:r>
      <w:r>
        <w:rPr>
          <w:rFonts w:ascii="仿宋_GB2312" w:eastAsia="仿宋_GB2312" w:cs="仿宋_GB2312" w:hint="eastAsia"/>
          <w:color w:val="000000"/>
          <w:sz w:val="32"/>
          <w:szCs w:val="32"/>
        </w:rPr>
        <w:t>万元，占</w:t>
      </w:r>
      <w:r>
        <w:rPr>
          <w:rFonts w:ascii="仿宋_GB2312" w:eastAsia="仿宋_GB2312" w:cs="仿宋_GB2312"/>
          <w:sz w:val="32"/>
          <w:szCs w:val="32"/>
        </w:rPr>
        <w:t>99.4%</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w:t>
      </w:r>
    </w:p>
    <w:p w14:paraId="1B26E1D7" w14:textId="77777777" w:rsidR="00DC7670" w:rsidRDefault="001C7460">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33,122.22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26,446.77</w:t>
      </w:r>
      <w:r>
        <w:rPr>
          <w:rFonts w:ascii="仿宋_GB2312" w:eastAsia="仿宋_GB2312" w:cs="仿宋_GB2312" w:hint="eastAsia"/>
          <w:sz w:val="32"/>
          <w:szCs w:val="32"/>
        </w:rPr>
        <w:t>万元，预决算差异率</w:t>
      </w:r>
      <w:r>
        <w:rPr>
          <w:rFonts w:ascii="仿宋_GB2312" w:eastAsia="仿宋_GB2312" w:cs="仿宋_GB2312"/>
          <w:sz w:val="32"/>
          <w:szCs w:val="32"/>
        </w:rPr>
        <w:t>-20.15%</w:t>
      </w:r>
      <w:r>
        <w:rPr>
          <w:rFonts w:ascii="仿宋_GB2312" w:eastAsia="仿宋_GB2312" w:cs="仿宋_GB2312" w:hint="eastAsia"/>
          <w:sz w:val="32"/>
          <w:szCs w:val="32"/>
        </w:rPr>
        <w:t>，差异主要原因是本年项目资金统筹整合使用，分配到行业单位与各乡镇。</w:t>
      </w:r>
    </w:p>
    <w:bookmarkEnd w:id="22"/>
    <w:p w14:paraId="3DB2A6EF" w14:textId="77777777" w:rsidR="00DC7670" w:rsidRDefault="001C746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09BAF0A6"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63AED144" w14:textId="77777777" w:rsidR="00DC7670" w:rsidRDefault="001C7460">
      <w:pPr>
        <w:spacing w:line="540" w:lineRule="exact"/>
        <w:ind w:firstLineChars="200" w:firstLine="640"/>
        <w:rPr>
          <w:rFonts w:ascii="仿宋_GB2312" w:eastAsia="仿宋_GB2312"/>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20,509.77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1,553.43</w:t>
      </w:r>
      <w:r>
        <w:rPr>
          <w:rFonts w:ascii="仿宋_GB2312" w:eastAsia="仿宋_GB2312" w:cs="仿宋_GB2312" w:hint="eastAsia"/>
          <w:sz w:val="32"/>
          <w:szCs w:val="32"/>
        </w:rPr>
        <w:t>万元，降低</w:t>
      </w:r>
      <w:r>
        <w:rPr>
          <w:rFonts w:ascii="仿宋_GB2312" w:eastAsia="仿宋_GB2312" w:cs="仿宋_GB2312"/>
          <w:sz w:val="32"/>
          <w:szCs w:val="32"/>
        </w:rPr>
        <w:t>7.04%</w:t>
      </w:r>
      <w:r>
        <w:rPr>
          <w:rFonts w:ascii="仿宋_GB2312" w:eastAsia="仿宋_GB2312" w:cs="仿宋_GB2312" w:hint="eastAsia"/>
          <w:sz w:val="32"/>
          <w:szCs w:val="32"/>
        </w:rPr>
        <w:t>，减少的主要原因是：本年项目资金统筹整合使用，分配到行业单位与各乡镇。</w:t>
      </w:r>
      <w:bookmarkStart w:id="26" w:name="OLE_LINK14"/>
      <w:bookmarkStart w:id="27" w:name="OLE_LINK60"/>
      <w:bookmarkStart w:id="28" w:name="OLE_LINK59"/>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20,509.77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1,553.43</w:t>
      </w:r>
      <w:r>
        <w:rPr>
          <w:rFonts w:ascii="仿宋_GB2312" w:eastAsia="仿宋_GB2312" w:cs="仿宋_GB2312" w:hint="eastAsia"/>
          <w:sz w:val="32"/>
          <w:szCs w:val="32"/>
        </w:rPr>
        <w:t>万元，降低</w:t>
      </w:r>
      <w:r>
        <w:rPr>
          <w:rFonts w:ascii="仿宋_GB2312" w:eastAsia="仿宋_GB2312" w:cs="仿宋_GB2312"/>
          <w:sz w:val="32"/>
          <w:szCs w:val="32"/>
        </w:rPr>
        <w:t>7.04%</w:t>
      </w:r>
      <w:r>
        <w:rPr>
          <w:rFonts w:ascii="仿宋_GB2312" w:eastAsia="仿宋_GB2312" w:cs="仿宋_GB2312" w:hint="eastAsia"/>
          <w:sz w:val="32"/>
          <w:szCs w:val="32"/>
        </w:rPr>
        <w:t>，减少的主要原因是：本年项目资金统筹整合使用，分配到行业单位与各乡镇。</w:t>
      </w:r>
      <w:bookmarkStart w:id="29" w:name="OLE_LINK61"/>
      <w:bookmarkEnd w:id="27"/>
      <w:bookmarkEnd w:id="28"/>
      <w:r>
        <w:rPr>
          <w:rFonts w:ascii="仿宋_GB2312" w:eastAsia="仿宋_GB2312" w:cs="仿宋_GB2312" w:hint="eastAsia"/>
          <w:color w:val="000000"/>
          <w:sz w:val="32"/>
          <w:szCs w:val="32"/>
        </w:rPr>
        <w:lastRenderedPageBreak/>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159.37</w:t>
      </w:r>
      <w:r>
        <w:rPr>
          <w:rFonts w:ascii="仿宋_GB2312" w:eastAsia="仿宋_GB2312" w:cs="仿宋_GB2312" w:hint="eastAsia"/>
          <w:color w:val="000000"/>
          <w:sz w:val="32"/>
          <w:szCs w:val="32"/>
        </w:rPr>
        <w:t>万元，项目支出</w:t>
      </w:r>
      <w:r>
        <w:rPr>
          <w:rFonts w:ascii="仿宋_GB2312" w:eastAsia="仿宋_GB2312" w:cs="仿宋_GB2312"/>
          <w:sz w:val="32"/>
          <w:szCs w:val="32"/>
        </w:rPr>
        <w:t>20,350.4</w:t>
      </w:r>
      <w:r>
        <w:rPr>
          <w:rFonts w:ascii="仿宋_GB2312" w:eastAsia="仿宋_GB2312" w:cs="仿宋_GB2312" w:hint="eastAsia"/>
          <w:color w:val="000000"/>
          <w:sz w:val="32"/>
          <w:szCs w:val="32"/>
        </w:rPr>
        <w:t>万元。</w:t>
      </w:r>
      <w:bookmarkStart w:id="31" w:name="OLE_LINK16"/>
      <w:bookmarkStart w:id="32" w:name="OLE_LINK62"/>
      <w:bookmarkEnd w:id="29"/>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，增加的主要原因是：无结转结余。</w:t>
      </w:r>
    </w:p>
    <w:p w14:paraId="449F0A0D" w14:textId="77777777" w:rsidR="00DC7670" w:rsidRDefault="001C7460">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33,122.22</w:t>
      </w:r>
      <w:r>
        <w:rPr>
          <w:rFonts w:ascii="仿宋_GB2312" w:eastAsia="仿宋_GB2312" w:cs="仿宋_GB2312" w:hint="eastAsia"/>
          <w:color w:val="000000"/>
          <w:sz w:val="32"/>
          <w:szCs w:val="32"/>
        </w:rPr>
        <w:t>万元，决算数</w:t>
      </w:r>
      <w:r>
        <w:rPr>
          <w:rFonts w:ascii="仿宋_GB2312" w:eastAsia="仿宋_GB2312" w:cs="仿宋_GB2312"/>
          <w:sz w:val="32"/>
          <w:szCs w:val="32"/>
        </w:rPr>
        <w:t>20,509.77</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-38.08%</w:t>
      </w:r>
      <w:r>
        <w:rPr>
          <w:rFonts w:ascii="仿宋_GB2312" w:eastAsia="仿宋_GB2312" w:cs="仿宋_GB2312" w:hint="eastAsia"/>
          <w:color w:val="000000"/>
          <w:sz w:val="32"/>
          <w:szCs w:val="32"/>
        </w:rPr>
        <w:t>，差异主要原因是本年项目资金统筹整合使用，分配到行业单位与各乡镇。</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33,122.22</w:t>
      </w:r>
      <w:r>
        <w:rPr>
          <w:rFonts w:ascii="仿宋_GB2312" w:eastAsia="仿宋_GB2312" w:cs="仿宋_GB2312" w:hint="eastAsia"/>
          <w:color w:val="000000"/>
          <w:sz w:val="32"/>
          <w:szCs w:val="32"/>
        </w:rPr>
        <w:t>万元，决算数</w:t>
      </w:r>
      <w:r>
        <w:rPr>
          <w:rFonts w:ascii="仿宋_GB2312" w:eastAsia="仿宋_GB2312" w:cs="仿宋_GB2312"/>
          <w:sz w:val="32"/>
          <w:szCs w:val="32"/>
        </w:rPr>
        <w:t>20,509.77</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-38.08%</w:t>
      </w:r>
      <w:r>
        <w:rPr>
          <w:rFonts w:ascii="仿宋_GB2312" w:eastAsia="仿宋_GB2312" w:cs="仿宋_GB2312" w:hint="eastAsia"/>
          <w:color w:val="000000"/>
          <w:sz w:val="32"/>
          <w:szCs w:val="32"/>
        </w:rPr>
        <w:t>，差异主要原因是本年项目资金统筹整合使用，分配到行业单位与各乡镇。</w:t>
      </w:r>
      <w:bookmarkEnd w:id="33"/>
    </w:p>
    <w:p w14:paraId="2451613A"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610BB301" w14:textId="77777777" w:rsidR="00DC7670" w:rsidRDefault="001C7460">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20,479.14</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1,584.06</w:t>
      </w:r>
      <w:r>
        <w:rPr>
          <w:rFonts w:ascii="仿宋_GB2312" w:eastAsia="仿宋_GB2312" w:cs="仿宋_GB2312" w:hint="eastAsia"/>
          <w:color w:val="000000"/>
          <w:sz w:val="32"/>
          <w:szCs w:val="32"/>
        </w:rPr>
        <w:t>万元，降低</w:t>
      </w:r>
      <w:r>
        <w:rPr>
          <w:rFonts w:ascii="仿宋_GB2312" w:eastAsia="仿宋_GB2312" w:cs="仿宋_GB2312"/>
          <w:color w:val="000000"/>
          <w:sz w:val="32"/>
          <w:szCs w:val="32"/>
        </w:rPr>
        <w:t>7.18%</w:t>
      </w:r>
      <w:r>
        <w:rPr>
          <w:rFonts w:ascii="仿宋_GB2312" w:eastAsia="仿宋_GB2312" w:cs="仿宋_GB2312" w:hint="eastAsia"/>
          <w:color w:val="000000"/>
          <w:sz w:val="32"/>
          <w:szCs w:val="32"/>
        </w:rPr>
        <w:t>，减少的主要原因是：本年项目资金统筹整合使用，分配到行业单位与各乡镇。</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20,479.14</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，与上年相比，减少</w:t>
      </w:r>
      <w:r>
        <w:rPr>
          <w:rFonts w:ascii="仿宋_GB2312" w:eastAsia="仿宋_GB2312" w:cs="仿宋_GB2312"/>
          <w:sz w:val="32"/>
          <w:szCs w:val="32"/>
        </w:rPr>
        <w:t>1,584.06</w:t>
      </w:r>
      <w:r>
        <w:rPr>
          <w:rFonts w:ascii="仿宋_GB2312" w:eastAsia="仿宋_GB2312" w:cs="仿宋_GB2312" w:hint="eastAsia"/>
          <w:sz w:val="32"/>
          <w:szCs w:val="32"/>
        </w:rPr>
        <w:t>万元，下降</w:t>
      </w:r>
      <w:r>
        <w:rPr>
          <w:rFonts w:ascii="仿宋_GB2312" w:eastAsia="仿宋_GB2312" w:cs="仿宋_GB2312"/>
          <w:sz w:val="32"/>
          <w:szCs w:val="32"/>
        </w:rPr>
        <w:t>7.18%</w:t>
      </w:r>
      <w:r>
        <w:rPr>
          <w:rFonts w:ascii="仿宋_GB2312" w:eastAsia="仿宋_GB2312" w:cs="仿宋_GB2312" w:hint="eastAsia"/>
          <w:sz w:val="32"/>
          <w:szCs w:val="32"/>
        </w:rPr>
        <w:t>，减少的主要原因是：本年项目资金统筹整合使用，分配到行业单位与各乡镇。</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10.61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农林水支出</w:t>
      </w:r>
      <w:r>
        <w:rPr>
          <w:rFonts w:ascii="仿宋_GB2312" w:eastAsia="仿宋_GB2312" w:cs="仿宋_GB2312"/>
          <w:sz w:val="32"/>
          <w:szCs w:val="32"/>
        </w:rPr>
        <w:t>20,450.42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18.11</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sz w:val="32"/>
          <w:szCs w:val="32"/>
        </w:rPr>
        <w:t>按经济分类科目</w:t>
      </w:r>
      <w:bookmarkEnd w:id="39"/>
      <w:r>
        <w:rPr>
          <w:rFonts w:ascii="仿宋_GB2312" w:eastAsia="仿宋_GB2312" w:cs="仿宋_GB2312" w:hint="eastAsia"/>
          <w:sz w:val="32"/>
          <w:szCs w:val="32"/>
        </w:rPr>
        <w:t>（按类级科目公开）</w:t>
      </w:r>
      <w:bookmarkEnd w:id="40"/>
      <w:r>
        <w:rPr>
          <w:rFonts w:ascii="仿宋_GB2312" w:eastAsia="仿宋_GB2312" w:cs="仿宋_GB2312" w:hint="eastAsia"/>
          <w:sz w:val="32"/>
          <w:szCs w:val="32"/>
        </w:rPr>
        <w:t>，工资福利支出</w:t>
      </w:r>
      <w:r>
        <w:rPr>
          <w:rFonts w:ascii="仿宋_GB2312" w:eastAsia="仿宋_GB2312" w:cs="仿宋_GB2312" w:hint="eastAsia"/>
          <w:sz w:val="32"/>
          <w:szCs w:val="32"/>
        </w:rPr>
        <w:t>155.64</w:t>
      </w:r>
      <w:r>
        <w:rPr>
          <w:rFonts w:ascii="仿宋_GB2312" w:eastAsia="仿宋_GB2312" w:cs="仿宋_GB2312" w:hint="eastAsia"/>
          <w:sz w:val="32"/>
          <w:szCs w:val="32"/>
        </w:rPr>
        <w:t>万元</w:t>
      </w:r>
      <w:r>
        <w:rPr>
          <w:rFonts w:ascii="仿宋_GB2312" w:eastAsia="仿宋_GB2312" w:cs="仿宋_GB2312" w:hint="eastAsia"/>
          <w:sz w:val="32"/>
          <w:szCs w:val="32"/>
        </w:rPr>
        <w:t>,</w:t>
      </w:r>
      <w:r>
        <w:rPr>
          <w:rFonts w:ascii="仿宋_GB2312" w:eastAsia="仿宋_GB2312" w:cs="仿宋_GB2312" w:hint="eastAsia"/>
          <w:sz w:val="32"/>
          <w:szCs w:val="32"/>
        </w:rPr>
        <w:t>商品和服务支出</w:t>
      </w:r>
      <w:r>
        <w:rPr>
          <w:rFonts w:ascii="仿宋_GB2312" w:eastAsia="仿宋_GB2312" w:cs="仿宋_GB2312" w:hint="eastAsia"/>
          <w:sz w:val="32"/>
          <w:szCs w:val="32"/>
        </w:rPr>
        <w:t>58.78</w:t>
      </w:r>
      <w:r>
        <w:rPr>
          <w:rFonts w:ascii="仿宋_GB2312" w:eastAsia="仿宋_GB2312" w:cs="仿宋_GB2312" w:hint="eastAsia"/>
          <w:sz w:val="32"/>
          <w:szCs w:val="32"/>
        </w:rPr>
        <w:t>万元</w:t>
      </w:r>
      <w:r>
        <w:rPr>
          <w:rFonts w:ascii="仿宋_GB2312" w:eastAsia="仿宋_GB2312" w:cs="仿宋_GB2312" w:hint="eastAsia"/>
          <w:sz w:val="32"/>
          <w:szCs w:val="32"/>
        </w:rPr>
        <w:t>,</w:t>
      </w:r>
      <w:r>
        <w:rPr>
          <w:rFonts w:ascii="仿宋_GB2312" w:eastAsia="仿宋_GB2312" w:cs="仿宋_GB2312" w:hint="eastAsia"/>
          <w:sz w:val="32"/>
          <w:szCs w:val="32"/>
        </w:rPr>
        <w:t>对个人和家庭的补助</w:t>
      </w:r>
      <w:r>
        <w:rPr>
          <w:rFonts w:ascii="仿宋_GB2312" w:eastAsia="仿宋_GB2312" w:cs="仿宋_GB2312" w:hint="eastAsia"/>
          <w:sz w:val="32"/>
          <w:szCs w:val="32"/>
        </w:rPr>
        <w:t>14.9</w:t>
      </w:r>
      <w:r>
        <w:rPr>
          <w:rFonts w:ascii="仿宋_GB2312" w:eastAsia="仿宋_GB2312" w:cs="仿宋_GB2312" w:hint="eastAsia"/>
          <w:sz w:val="32"/>
          <w:szCs w:val="32"/>
        </w:rPr>
        <w:t>万元</w:t>
      </w:r>
      <w:r>
        <w:rPr>
          <w:rFonts w:ascii="仿宋_GB2312" w:eastAsia="仿宋_GB2312" w:cs="仿宋_GB2312" w:hint="eastAsia"/>
          <w:sz w:val="32"/>
          <w:szCs w:val="32"/>
        </w:rPr>
        <w:t>,</w:t>
      </w:r>
      <w:r>
        <w:rPr>
          <w:rFonts w:ascii="仿宋_GB2312" w:eastAsia="仿宋_GB2312" w:cs="仿宋_GB2312" w:hint="eastAsia"/>
          <w:sz w:val="32"/>
          <w:szCs w:val="32"/>
        </w:rPr>
        <w:t>对企业补助</w:t>
      </w:r>
      <w:r>
        <w:rPr>
          <w:rFonts w:ascii="仿宋_GB2312" w:eastAsia="仿宋_GB2312" w:cs="仿宋_GB2312" w:hint="eastAsia"/>
          <w:sz w:val="32"/>
          <w:szCs w:val="32"/>
        </w:rPr>
        <w:t>587.84</w:t>
      </w:r>
      <w:r>
        <w:rPr>
          <w:rFonts w:ascii="仿宋_GB2312" w:eastAsia="仿宋_GB2312" w:cs="仿宋_GB2312" w:hint="eastAsia"/>
          <w:sz w:val="32"/>
          <w:szCs w:val="32"/>
        </w:rPr>
        <w:t>万元</w:t>
      </w:r>
      <w:r>
        <w:rPr>
          <w:rFonts w:ascii="仿宋_GB2312" w:eastAsia="仿宋_GB2312" w:cs="仿宋_GB2312" w:hint="eastAsia"/>
          <w:sz w:val="32"/>
          <w:szCs w:val="32"/>
        </w:rPr>
        <w:t>，</w:t>
      </w:r>
      <w:r>
        <w:rPr>
          <w:rFonts w:ascii="仿宋_GB2312" w:eastAsia="仿宋_GB2312" w:cs="仿宋_GB2312" w:hint="eastAsia"/>
          <w:sz w:val="32"/>
          <w:szCs w:val="32"/>
        </w:rPr>
        <w:t>资本性支出</w:t>
      </w:r>
      <w:r>
        <w:rPr>
          <w:rFonts w:ascii="仿宋_GB2312" w:eastAsia="仿宋_GB2312" w:cs="仿宋_GB2312" w:hint="eastAsia"/>
          <w:sz w:val="32"/>
          <w:szCs w:val="32"/>
        </w:rPr>
        <w:t>19661.98</w:t>
      </w:r>
      <w:r>
        <w:rPr>
          <w:rFonts w:ascii="仿宋_GB2312" w:eastAsia="仿宋_GB2312" w:cs="仿宋_GB2312" w:hint="eastAsia"/>
          <w:sz w:val="32"/>
          <w:szCs w:val="32"/>
        </w:rPr>
        <w:t>万元。</w:t>
      </w:r>
    </w:p>
    <w:p w14:paraId="18DF0B67" w14:textId="77777777" w:rsidR="00DC7670" w:rsidRDefault="001C7460">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33,111.38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20,479.14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-38.15%</w:t>
      </w:r>
      <w:r>
        <w:rPr>
          <w:rFonts w:ascii="仿宋_GB2312" w:eastAsia="仿宋_GB2312" w:cs="仿宋_GB2312" w:hint="eastAsia"/>
          <w:color w:val="000000"/>
          <w:sz w:val="32"/>
          <w:szCs w:val="32"/>
        </w:rPr>
        <w:t>，差异主要原因是本年项目资金统筹整合使用，分配到行业单位与各</w:t>
      </w:r>
      <w:r>
        <w:rPr>
          <w:rFonts w:ascii="仿宋_GB2312" w:eastAsia="仿宋_GB2312" w:cs="仿宋_GB2312" w:hint="eastAsia"/>
          <w:color w:val="000000"/>
          <w:sz w:val="32"/>
          <w:szCs w:val="32"/>
        </w:rPr>
        <w:lastRenderedPageBreak/>
        <w:t>乡镇。</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33,111.38</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20,479.14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-38.15%</w:t>
      </w:r>
      <w:r>
        <w:rPr>
          <w:rFonts w:ascii="仿宋_GB2312" w:eastAsia="仿宋_GB2312" w:cs="仿宋_GB2312" w:hint="eastAsia"/>
          <w:color w:val="000000"/>
          <w:sz w:val="32"/>
          <w:szCs w:val="32"/>
        </w:rPr>
        <w:t>，差异主要原因是本年项目资金统筹整合使用，分配到行业单位与各乡镇。</w:t>
      </w:r>
      <w:bookmarkEnd w:id="43"/>
    </w:p>
    <w:p w14:paraId="3FC52052"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0875C295" w14:textId="77777777" w:rsidR="00DC7670" w:rsidRDefault="001C7460">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30.63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30.63</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，增加的主要原因是：大中型水库移民后期扶持资金。</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30.63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30.63</w:t>
      </w:r>
      <w:r>
        <w:rPr>
          <w:rFonts w:ascii="仿宋_GB2312" w:eastAsia="仿宋_GB2312" w:cs="仿宋_GB2312" w:hint="eastAsia"/>
          <w:sz w:val="32"/>
          <w:szCs w:val="32"/>
        </w:rPr>
        <w:t>万元，增长</w:t>
      </w:r>
      <w:r>
        <w:rPr>
          <w:rFonts w:ascii="仿宋_GB2312" w:eastAsia="仿宋_GB2312" w:cs="仿宋_GB2312"/>
          <w:sz w:val="32"/>
          <w:szCs w:val="32"/>
        </w:rPr>
        <w:t>100%</w:t>
      </w:r>
      <w:r>
        <w:rPr>
          <w:rFonts w:ascii="仿宋_GB2312" w:eastAsia="仿宋_GB2312" w:cs="仿宋_GB2312" w:hint="eastAsia"/>
          <w:sz w:val="32"/>
          <w:szCs w:val="32"/>
        </w:rPr>
        <w:t>，增加的主要原因是：大中型水库移民后期扶持资金。</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，其他支出</w:t>
      </w:r>
      <w:r>
        <w:rPr>
          <w:rFonts w:ascii="仿宋_GB2312" w:eastAsia="仿宋_GB2312" w:cs="仿宋_GB2312"/>
          <w:color w:val="000000"/>
          <w:sz w:val="32"/>
          <w:szCs w:val="32"/>
        </w:rPr>
        <w:t>19.79</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社会保障和就业支出</w:t>
      </w:r>
      <w:r>
        <w:rPr>
          <w:rFonts w:ascii="仿宋_GB2312" w:eastAsia="仿宋_GB2312" w:cs="仿宋_GB2312"/>
          <w:color w:val="000000"/>
          <w:sz w:val="32"/>
          <w:szCs w:val="32"/>
        </w:rPr>
        <w:t>10.84</w:t>
      </w:r>
      <w:r>
        <w:rPr>
          <w:rFonts w:ascii="仿宋_GB2312" w:eastAsia="仿宋_GB2312" w:cs="仿宋_GB2312" w:hint="eastAsia"/>
          <w:color w:val="000000"/>
          <w:sz w:val="32"/>
          <w:szCs w:val="32"/>
        </w:rPr>
        <w:t>万元。按经济分类科目（按类级科目公开），对个人和家庭的补助</w:t>
      </w:r>
      <w:r>
        <w:rPr>
          <w:rFonts w:ascii="仿宋_GB2312" w:eastAsia="仿宋_GB2312" w:cs="仿宋_GB2312"/>
          <w:color w:val="000000"/>
          <w:sz w:val="32"/>
          <w:szCs w:val="32"/>
        </w:rPr>
        <w:t>10.84</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资本性支出</w:t>
      </w:r>
      <w:r>
        <w:rPr>
          <w:rFonts w:ascii="仿宋_GB2312" w:eastAsia="仿宋_GB2312" w:cs="仿宋_GB2312"/>
          <w:color w:val="000000"/>
          <w:sz w:val="32"/>
          <w:szCs w:val="32"/>
        </w:rPr>
        <w:t>19.79</w:t>
      </w:r>
      <w:r>
        <w:rPr>
          <w:rFonts w:ascii="仿宋_GB2312" w:eastAsia="仿宋_GB2312" w:cs="仿宋_GB2312" w:hint="eastAsia"/>
          <w:color w:val="000000"/>
          <w:sz w:val="32"/>
          <w:szCs w:val="32"/>
        </w:rPr>
        <w:t>万元。</w:t>
      </w:r>
    </w:p>
    <w:p w14:paraId="28B68AF9" w14:textId="77777777" w:rsidR="00DC7670" w:rsidRDefault="001C7460">
      <w:pPr>
        <w:spacing w:line="540" w:lineRule="exact"/>
        <w:ind w:firstLineChars="200" w:firstLine="640"/>
        <w:rPr>
          <w:rFonts w:ascii="仿宋_GB2312" w:eastAsia="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10.84</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30.63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182.56%</w:t>
      </w:r>
      <w:r>
        <w:rPr>
          <w:rFonts w:ascii="仿宋_GB2312" w:eastAsia="仿宋_GB2312" w:cs="仿宋_GB2312" w:hint="eastAsia"/>
          <w:color w:val="000000"/>
          <w:sz w:val="32"/>
          <w:szCs w:val="32"/>
        </w:rPr>
        <w:t>，差异主要原因是大中型水库移民后期扶持资金。</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10.84</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30.63</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182.56%</w:t>
      </w:r>
      <w:r>
        <w:rPr>
          <w:rFonts w:ascii="仿宋_GB2312" w:eastAsia="仿宋_GB2312" w:cs="仿宋_GB2312" w:hint="eastAsia"/>
          <w:color w:val="000000"/>
          <w:sz w:val="32"/>
          <w:szCs w:val="32"/>
        </w:rPr>
        <w:t>，差异主要原因是大中型水库移民后期扶持资金。</w:t>
      </w:r>
      <w:bookmarkEnd w:id="51"/>
    </w:p>
    <w:p w14:paraId="7DFE38D0" w14:textId="77777777" w:rsidR="00DC7670" w:rsidRDefault="001C746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1CD672E9" w14:textId="77777777" w:rsidR="00DC7670" w:rsidRDefault="001C7460">
      <w:pPr>
        <w:spacing w:line="540" w:lineRule="exact"/>
        <w:ind w:firstLineChars="200" w:firstLine="640"/>
        <w:rPr>
          <w:rFonts w:ascii="仿宋_GB2312" w:eastAsia="仿宋_GB2312"/>
          <w:color w:val="000000"/>
          <w:sz w:val="32"/>
          <w:szCs w:val="32"/>
        </w:rPr>
      </w:pPr>
      <w:bookmarkStart w:id="52" w:name="OLE_LINK25"/>
      <w:bookmarkStart w:id="53" w:name="OLE_LINK26"/>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6A03051F"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4" w:name="OLE_LINK28"/>
      <w:bookmarkStart w:id="55" w:name="OLE_LINK27"/>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w:t>
      </w:r>
    </w:p>
    <w:p w14:paraId="10E8641C" w14:textId="77777777" w:rsidR="00DC7670" w:rsidRDefault="001C746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3E554496" w14:textId="5F420B40" w:rsidR="00DC7670" w:rsidRDefault="001C7460">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1.35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w:t>
      </w:r>
      <w:r>
        <w:rPr>
          <w:rFonts w:ascii="仿宋_GB2312" w:eastAsia="仿宋_GB2312" w:cs="仿宋_GB2312" w:hint="eastAsia"/>
          <w:sz w:val="32"/>
          <w:szCs w:val="32"/>
        </w:rPr>
        <w:lastRenderedPageBreak/>
        <w:t>上年相比，减少</w:t>
      </w:r>
      <w:r>
        <w:rPr>
          <w:rFonts w:ascii="仿宋_GB2312" w:eastAsia="仿宋_GB2312" w:cs="仿宋_GB2312"/>
          <w:sz w:val="32"/>
          <w:szCs w:val="32"/>
        </w:rPr>
        <w:t>0.6</w:t>
      </w:r>
      <w:r>
        <w:rPr>
          <w:rFonts w:ascii="仿宋_GB2312" w:eastAsia="仿宋_GB2312" w:cs="仿宋_GB2312" w:hint="eastAsia"/>
          <w:sz w:val="32"/>
          <w:szCs w:val="32"/>
        </w:rPr>
        <w:t>万元，下降</w:t>
      </w:r>
      <w:r>
        <w:rPr>
          <w:rFonts w:ascii="仿宋_GB2312" w:eastAsia="仿宋_GB2312" w:cs="仿宋_GB2312"/>
          <w:sz w:val="32"/>
          <w:szCs w:val="32"/>
        </w:rPr>
        <w:t>30.77%</w:t>
      </w:r>
      <w:r>
        <w:rPr>
          <w:rFonts w:ascii="仿宋_GB2312" w:eastAsia="仿宋_GB2312" w:cs="仿宋_GB2312" w:hint="eastAsia"/>
          <w:sz w:val="32"/>
          <w:szCs w:val="32"/>
        </w:rPr>
        <w:t>，减少的主要原因是：</w:t>
      </w:r>
      <w:bookmarkStart w:id="58" w:name="OLE_LINK75"/>
      <w:bookmarkEnd w:id="56"/>
      <w:r>
        <w:rPr>
          <w:rFonts w:ascii="仿宋_GB2312" w:eastAsia="仿宋_GB2312" w:cs="仿宋_GB2312" w:hint="eastAsia"/>
          <w:sz w:val="32"/>
          <w:szCs w:val="32"/>
        </w:rPr>
        <w:t>本单位认真贯彻落实中央和自治区厉行节约的各项规定，严格控制和降低行政运行成本。</w:t>
      </w:r>
      <w:bookmarkStart w:id="59" w:name="OLE_LINK31"/>
      <w:bookmarkStart w:id="60" w:name="OLE_LINK76"/>
      <w:bookmarkEnd w:id="58"/>
      <w:r>
        <w:rPr>
          <w:rFonts w:ascii="仿宋_GB2312" w:eastAsia="仿宋_GB2312" w:cs="仿宋_GB2312" w:hint="eastAsia"/>
          <w:sz w:val="32"/>
          <w:szCs w:val="32"/>
        </w:rPr>
        <w:t>其中，</w:t>
      </w:r>
      <w:bookmarkStart w:id="61" w:name="OLE_LINK30"/>
      <w:r>
        <w:rPr>
          <w:rFonts w:ascii="仿宋_GB2312" w:eastAsia="仿宋_GB2312" w:cs="仿宋_GB2312" w:hint="eastAsia"/>
          <w:sz w:val="32"/>
          <w:szCs w:val="32"/>
        </w:rPr>
        <w:t>因公出</w:t>
      </w:r>
      <w:r>
        <w:rPr>
          <w:rFonts w:ascii="仿宋_GB2312" w:eastAsia="仿宋_GB2312" w:cs="仿宋_GB2312" w:hint="eastAsia"/>
          <w:sz w:val="32"/>
          <w:szCs w:val="32"/>
        </w:rPr>
        <w:t>国（境）</w:t>
      </w:r>
      <w:r>
        <w:rPr>
          <w:rFonts w:ascii="仿宋_GB2312" w:eastAsia="仿宋_GB2312" w:cs="仿宋_GB2312" w:hint="eastAsia"/>
          <w:sz w:val="32"/>
          <w:szCs w:val="32"/>
        </w:rPr>
        <w:t>费支出</w:t>
      </w:r>
      <w:bookmarkEnd w:id="61"/>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w:t>
      </w:r>
      <w:r w:rsidR="009A5A8F">
        <w:rPr>
          <w:rFonts w:ascii="仿宋_GB2312" w:eastAsia="仿宋_GB2312" w:cs="仿宋_GB2312" w:hint="eastAsia"/>
          <w:sz w:val="32"/>
          <w:szCs w:val="32"/>
        </w:rPr>
        <w:t>加</w:t>
      </w:r>
      <w:r>
        <w:rPr>
          <w:rFonts w:ascii="仿宋_GB2312" w:eastAsia="仿宋_GB2312" w:cs="仿宋_GB2312" w:hint="eastAsia"/>
          <w:sz w:val="32"/>
          <w:szCs w:val="32"/>
        </w:rPr>
        <w:t>的原因是：本单位今年无出国考察、培训等安排；</w:t>
      </w:r>
      <w:r>
        <w:rPr>
          <w:rFonts w:ascii="仿宋_GB2312" w:eastAsia="仿宋_GB2312" w:cs="仿宋_GB2312" w:hint="eastAsia"/>
          <w:color w:val="000000"/>
          <w:sz w:val="32"/>
          <w:szCs w:val="32"/>
        </w:rPr>
        <w:t>公务用车购置及运行维护费支出</w:t>
      </w:r>
      <w:bookmarkEnd w:id="59"/>
      <w:r>
        <w:rPr>
          <w:rFonts w:ascii="仿宋_GB2312" w:eastAsia="仿宋_GB2312" w:cs="仿宋_GB2312"/>
          <w:sz w:val="32"/>
          <w:szCs w:val="32"/>
        </w:rPr>
        <w:t>1.35</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0.15</w:t>
      </w:r>
      <w:r>
        <w:rPr>
          <w:rFonts w:ascii="仿宋_GB2312" w:eastAsia="仿宋_GB2312" w:cs="仿宋_GB2312" w:hint="eastAsia"/>
          <w:sz w:val="32"/>
          <w:szCs w:val="32"/>
        </w:rPr>
        <w:t>万元，下降</w:t>
      </w:r>
      <w:r>
        <w:rPr>
          <w:rFonts w:ascii="仿宋_GB2312" w:eastAsia="仿宋_GB2312" w:cs="仿宋_GB2312"/>
          <w:sz w:val="32"/>
          <w:szCs w:val="32"/>
        </w:rPr>
        <w:t>10%</w:t>
      </w:r>
      <w:r>
        <w:rPr>
          <w:rFonts w:ascii="仿宋_GB2312" w:eastAsia="仿宋_GB2312" w:cs="仿宋_GB2312" w:hint="eastAsia"/>
          <w:sz w:val="32"/>
          <w:szCs w:val="32"/>
        </w:rPr>
        <w:t>，减少的主要原因是：</w:t>
      </w:r>
      <w:bookmarkStart w:id="62" w:name="OLE_LINK77"/>
      <w:bookmarkStart w:id="63" w:name="OLE_LINK32"/>
      <w:bookmarkStart w:id="64" w:name="OLE_LINK78"/>
      <w:bookmarkEnd w:id="60"/>
      <w:r>
        <w:rPr>
          <w:rFonts w:ascii="仿宋_GB2312" w:eastAsia="仿宋_GB2312" w:cs="仿宋_GB2312" w:hint="eastAsia"/>
          <w:sz w:val="32"/>
          <w:szCs w:val="32"/>
        </w:rPr>
        <w:t>严把车辆管控关，严格遵守公务车辆配置标准和管理制度，减少使用高耗油车辆，严禁公车私用；</w:t>
      </w:r>
      <w:bookmarkEnd w:id="62"/>
      <w:bookmarkEnd w:id="63"/>
      <w:bookmarkEnd w:id="64"/>
      <w:r>
        <w:rPr>
          <w:rFonts w:ascii="仿宋_GB2312" w:eastAsia="仿宋_GB2312" w:cs="仿宋_GB2312" w:hint="eastAsia"/>
          <w:sz w:val="32"/>
          <w:szCs w:val="32"/>
        </w:rPr>
        <w:t>公务接待费支出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，比上年减少</w:t>
      </w:r>
      <w:r>
        <w:rPr>
          <w:rFonts w:ascii="仿宋_GB2312" w:eastAsia="仿宋_GB2312" w:cs="仿宋_GB2312"/>
          <w:sz w:val="32"/>
          <w:szCs w:val="32"/>
        </w:rPr>
        <w:t>0</w:t>
      </w:r>
      <w:r>
        <w:rPr>
          <w:rFonts w:ascii="仿宋_GB2312" w:eastAsia="仿宋_GB2312" w:cs="仿宋_GB2312" w:hint="eastAsia"/>
          <w:sz w:val="32"/>
          <w:szCs w:val="32"/>
        </w:rPr>
        <w:t>万元，降低</w:t>
      </w:r>
      <w:r>
        <w:rPr>
          <w:rFonts w:ascii="仿宋_GB2312" w:eastAsia="仿宋_GB2312" w:cs="仿宋_GB2312"/>
          <w:sz w:val="32"/>
          <w:szCs w:val="32"/>
        </w:rPr>
        <w:t>0%</w:t>
      </w:r>
      <w:r>
        <w:rPr>
          <w:rFonts w:ascii="仿宋_GB2312" w:eastAsia="仿宋_GB2312" w:cs="仿宋_GB2312" w:hint="eastAsia"/>
          <w:sz w:val="32"/>
          <w:szCs w:val="32"/>
        </w:rPr>
        <w:t>，减少</w:t>
      </w:r>
      <w:r w:rsidR="009A5A8F">
        <w:rPr>
          <w:rFonts w:ascii="仿宋_GB2312" w:eastAsia="仿宋_GB2312" w:cs="仿宋_GB2312" w:hint="eastAsia"/>
          <w:sz w:val="32"/>
          <w:szCs w:val="32"/>
        </w:rPr>
        <w:t>的</w:t>
      </w:r>
      <w:r>
        <w:rPr>
          <w:rFonts w:ascii="仿宋_GB2312" w:eastAsia="仿宋_GB2312" w:cs="仿宋_GB2312" w:hint="eastAsia"/>
          <w:sz w:val="32"/>
          <w:szCs w:val="32"/>
        </w:rPr>
        <w:t>原因是：单位严把监督检查关，对接待费严格控制，减少一切不必要的公务接待开支。</w:t>
      </w:r>
      <w:r>
        <w:rPr>
          <w:rFonts w:ascii="仿宋_GB2312" w:eastAsia="仿宋_GB2312" w:cs="仿宋_GB2312" w:hint="eastAsia"/>
          <w:color w:val="000000"/>
          <w:sz w:val="32"/>
          <w:szCs w:val="32"/>
        </w:rPr>
        <w:t>具体情况如下：</w:t>
      </w:r>
    </w:p>
    <w:p w14:paraId="68351418" w14:textId="77777777" w:rsidR="00DC7670" w:rsidRDefault="001C7460">
      <w:pPr>
        <w:spacing w:line="540" w:lineRule="exact"/>
        <w:ind w:firstLineChars="200" w:firstLine="640"/>
        <w:rPr>
          <w:rFonts w:ascii="仿宋_GB2312" w:eastAsia="仿宋_GB2312"/>
          <w:color w:val="000000"/>
          <w:sz w:val="32"/>
          <w:szCs w:val="32"/>
        </w:rPr>
      </w:pPr>
      <w:bookmarkStart w:id="65" w:name="OLE_LINK79"/>
      <w:bookmarkStart w:id="66"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新疆喀什地区叶城县扶贫开发领导小组办公室</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开支内容包括：无此项开支。</w:t>
      </w:r>
      <w:bookmarkEnd w:id="65"/>
      <w:bookmarkEnd w:id="66"/>
      <w:bookmarkEnd w:id="72"/>
    </w:p>
    <w:p w14:paraId="5750C23F" w14:textId="77777777" w:rsidR="00DC7670" w:rsidRDefault="001C7460">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1.35</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1"/>
      <w:bookmarkStart w:id="76"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1.35</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w:t>
      </w:r>
      <w:r>
        <w:rPr>
          <w:rFonts w:ascii="仿宋_GB2312" w:eastAsia="仿宋_GB2312" w:cs="仿宋_GB2312" w:hint="eastAsia"/>
          <w:color w:val="000000"/>
          <w:sz w:val="32"/>
          <w:szCs w:val="32"/>
        </w:rPr>
        <w:t>于</w:t>
      </w:r>
      <w:r>
        <w:rPr>
          <w:rFonts w:ascii="仿宋_GB2312" w:eastAsia="仿宋_GB2312" w:cs="仿宋_GB2312" w:hint="eastAsia"/>
          <w:sz w:val="32"/>
          <w:szCs w:val="32"/>
        </w:rPr>
        <w:t>公务用车购置及运行维护费主要用汽车油料、维护费</w:t>
      </w:r>
      <w:r>
        <w:rPr>
          <w:rFonts w:ascii="仿宋_GB2312" w:eastAsia="仿宋_GB2312" w:cs="仿宋_GB2312" w:hint="eastAsia"/>
          <w:color w:val="000000"/>
          <w:sz w:val="32"/>
          <w:szCs w:val="32"/>
        </w:rPr>
        <w:t>等。</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1</w:t>
      </w:r>
      <w:r>
        <w:rPr>
          <w:rFonts w:ascii="仿宋_GB2312" w:eastAsia="仿宋_GB2312" w:cs="仿宋_GB2312" w:hint="eastAsia"/>
          <w:color w:val="000000"/>
          <w:sz w:val="32"/>
          <w:szCs w:val="32"/>
        </w:rPr>
        <w:t>辆。</w:t>
      </w:r>
      <w:bookmarkEnd w:id="77"/>
    </w:p>
    <w:p w14:paraId="5038C972" w14:textId="77777777" w:rsidR="00DC7670" w:rsidRDefault="001C7460">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万元，主要是无此费用。</w:t>
      </w:r>
      <w:bookmarkStart w:id="79" w:name="OLE_LINK84"/>
      <w:bookmarkEnd w:id="78"/>
      <w:r>
        <w:rPr>
          <w:rFonts w:ascii="仿宋_GB2312" w:eastAsia="仿宋_GB2312" w:cs="仿宋_GB2312" w:hint="eastAsia"/>
          <w:sz w:val="32"/>
          <w:szCs w:val="32"/>
        </w:rPr>
        <w:t>新疆喀什地区叶城县扶贫开发领导小组办公室</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2D94FD19" w14:textId="77777777" w:rsidR="00DC7670" w:rsidRDefault="001C7460">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w:t>
      </w:r>
      <w:r>
        <w:rPr>
          <w:rFonts w:ascii="仿宋_GB2312" w:eastAsia="仿宋_GB2312" w:cs="仿宋_GB2312" w:hint="eastAsia"/>
          <w:color w:val="000000"/>
          <w:sz w:val="32"/>
          <w:szCs w:val="32"/>
        </w:rPr>
        <w:lastRenderedPageBreak/>
        <w:t>原因是</w:t>
      </w:r>
      <w:bookmarkStart w:id="81" w:name="OLE_LINK87"/>
      <w:bookmarkStart w:id="82" w:name="OLE_LINK86"/>
      <w:bookmarkEnd w:id="80"/>
      <w:r>
        <w:rPr>
          <w:rFonts w:ascii="仿宋_GB2312" w:eastAsia="仿宋_GB2312" w:cs="仿宋_GB2312" w:hint="eastAsia"/>
          <w:sz w:val="32"/>
          <w:szCs w:val="32"/>
        </w:rPr>
        <w:t>本单位认真贯彻落实中央和自治区厉行节约的各项规定，严格控制和降低行政运行成本。</w:t>
      </w:r>
      <w:bookmarkStart w:id="83" w:name="OLE_LINK89"/>
      <w:bookmarkStart w:id="84" w:name="OLE_LINK88"/>
      <w:bookmarkEnd w:id="81"/>
      <w:bookmarkEnd w:id="82"/>
      <w:r>
        <w:rPr>
          <w:rFonts w:ascii="仿宋_GB2312" w:eastAsia="仿宋_GB2312" w:hAnsi="宋体" w:cs="仿宋_GB2312" w:hint="eastAsia"/>
          <w:kern w:val="0"/>
          <w:sz w:val="32"/>
          <w:szCs w:val="32"/>
        </w:rPr>
        <w:t>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hAnsi="宋体" w:cs="仿宋_GB2312" w:hint="eastAsia"/>
          <w:kern w:val="0"/>
          <w:sz w:val="32"/>
          <w:szCs w:val="32"/>
        </w:rPr>
        <w:t>费</w:t>
      </w:r>
      <w:r>
        <w:rPr>
          <w:rFonts w:ascii="仿宋_GB2312" w:eastAsia="仿宋_GB2312" w:cs="仿宋_GB2312" w:hint="eastAsia"/>
          <w:sz w:val="32"/>
          <w:szCs w:val="32"/>
        </w:rPr>
        <w:t>预算数</w:t>
      </w:r>
      <w:r>
        <w:rPr>
          <w:rFonts w:ascii="仿宋_GB2312" w:eastAsia="仿宋_GB2312" w:cs="仿宋_GB2312"/>
          <w:sz w:val="32"/>
          <w:szCs w:val="32"/>
        </w:rPr>
        <w:t>0</w:t>
      </w:r>
      <w:r>
        <w:rPr>
          <w:rFonts w:ascii="仿宋_GB2312" w:eastAsia="仿宋_GB2312" w:cs="仿宋_GB2312" w:hint="eastAsia"/>
          <w:sz w:val="32"/>
          <w:szCs w:val="32"/>
        </w:rPr>
        <w:t>万元，决算数</w:t>
      </w:r>
      <w:r>
        <w:rPr>
          <w:rFonts w:ascii="仿宋_GB2312" w:eastAsia="仿宋_GB2312" w:cs="仿宋_GB2312"/>
          <w:sz w:val="32"/>
          <w:szCs w:val="32"/>
        </w:rPr>
        <w:t>0</w:t>
      </w:r>
      <w:r>
        <w:rPr>
          <w:rFonts w:ascii="仿宋_GB2312" w:eastAsia="仿宋_GB2312" w:cs="仿宋_GB2312" w:hint="eastAsia"/>
          <w:sz w:val="32"/>
          <w:szCs w:val="32"/>
        </w:rPr>
        <w:t>万元，预决算差异率</w:t>
      </w:r>
      <w:r>
        <w:rPr>
          <w:rFonts w:ascii="仿宋_GB2312" w:eastAsia="仿宋_GB2312" w:cs="仿宋_GB2312"/>
          <w:sz w:val="32"/>
          <w:szCs w:val="32"/>
        </w:rPr>
        <w:t>0%</w:t>
      </w:r>
      <w:r>
        <w:rPr>
          <w:rFonts w:ascii="仿宋_GB2312" w:eastAsia="仿宋_GB2312" w:cs="仿宋_GB2312" w:hint="eastAsia"/>
          <w:sz w:val="32"/>
          <w:szCs w:val="32"/>
        </w:rPr>
        <w:t>，差异主要原因是本单位今年无出国考察、培训等安排；</w:t>
      </w:r>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Start w:id="85" w:name="OLE_LINK90"/>
      <w:bookmarkEnd w:id="83"/>
      <w:bookmarkEnd w:id="84"/>
      <w:r>
        <w:rPr>
          <w:rFonts w:ascii="仿宋_GB2312" w:eastAsia="仿宋_GB2312" w:hAnsi="宋体" w:cs="仿宋_GB2312" w:hint="eastAsia"/>
          <w:kern w:val="0"/>
          <w:sz w:val="32"/>
          <w:szCs w:val="32"/>
        </w:rPr>
        <w:t>公务用车购置</w:t>
      </w:r>
      <w:r>
        <w:rPr>
          <w:rFonts w:ascii="仿宋_GB2312" w:eastAsia="仿宋_GB2312" w:cs="仿宋_GB2312" w:hint="eastAsia"/>
          <w:sz w:val="32"/>
          <w:szCs w:val="32"/>
        </w:rPr>
        <w:t>预算数</w:t>
      </w:r>
      <w:r>
        <w:rPr>
          <w:rFonts w:ascii="仿宋_GB2312" w:eastAsia="仿宋_GB2312" w:cs="仿宋_GB2312"/>
          <w:sz w:val="32"/>
          <w:szCs w:val="32"/>
        </w:rPr>
        <w:t>0</w:t>
      </w:r>
      <w:r>
        <w:rPr>
          <w:rFonts w:ascii="仿宋_GB2312" w:eastAsia="仿宋_GB2312" w:cs="仿宋_GB2312" w:hint="eastAsia"/>
          <w:sz w:val="32"/>
          <w:szCs w:val="32"/>
        </w:rPr>
        <w:t>万元，决算数</w:t>
      </w:r>
      <w:r>
        <w:rPr>
          <w:rFonts w:ascii="仿宋_GB2312" w:eastAsia="仿宋_GB2312" w:cs="仿宋_GB2312"/>
          <w:sz w:val="32"/>
          <w:szCs w:val="32"/>
        </w:rPr>
        <w:t>0</w:t>
      </w:r>
      <w:r>
        <w:rPr>
          <w:rFonts w:ascii="仿宋_GB2312" w:eastAsia="仿宋_GB2312" w:cs="仿宋_GB2312" w:hint="eastAsia"/>
          <w:sz w:val="32"/>
          <w:szCs w:val="32"/>
        </w:rPr>
        <w:t>万元，预决算差异率</w:t>
      </w:r>
      <w:r>
        <w:rPr>
          <w:rFonts w:ascii="仿宋_GB2312" w:eastAsia="仿宋_GB2312" w:cs="仿宋_GB2312"/>
          <w:sz w:val="32"/>
          <w:szCs w:val="32"/>
        </w:rPr>
        <w:t>0%</w:t>
      </w:r>
      <w:r>
        <w:rPr>
          <w:rFonts w:ascii="仿宋_GB2312" w:eastAsia="仿宋_GB2312" w:cs="仿宋_GB2312" w:hint="eastAsia"/>
          <w:sz w:val="32"/>
          <w:szCs w:val="32"/>
        </w:rPr>
        <w:t>，差异主要原因是严把车辆管控关，严格遵守公务车辆配置标准，公务用车购置量减少；</w:t>
      </w:r>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1.35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5"/>
      <w:r>
        <w:rPr>
          <w:rFonts w:ascii="仿宋_GB2312" w:eastAsia="仿宋_GB2312" w:cs="仿宋_GB2312" w:hint="eastAsia"/>
          <w:sz w:val="32"/>
          <w:szCs w:val="32"/>
        </w:rPr>
        <w:t>严把车辆管控关，严格遵守公</w:t>
      </w:r>
      <w:r>
        <w:rPr>
          <w:rFonts w:ascii="仿宋_GB2312" w:eastAsia="仿宋_GB2312" w:cs="仿宋_GB2312" w:hint="eastAsia"/>
          <w:sz w:val="32"/>
          <w:szCs w:val="32"/>
        </w:rPr>
        <w:t>务车辆配置标准和管理制度，减少使用高耗油车辆，严禁公车私用；</w:t>
      </w:r>
      <w:bookmarkStart w:id="86" w:name="OLE_LINK91"/>
      <w:r>
        <w:rPr>
          <w:rFonts w:ascii="仿宋_GB2312" w:eastAsia="仿宋_GB2312" w:hAnsi="宋体" w:cs="仿宋_GB2312" w:hint="eastAsia"/>
          <w:kern w:val="0"/>
          <w:sz w:val="32"/>
          <w:szCs w:val="32"/>
        </w:rPr>
        <w:t>公务接待费</w:t>
      </w:r>
      <w:r>
        <w:rPr>
          <w:rFonts w:ascii="仿宋_GB2312" w:eastAsia="仿宋_GB2312" w:cs="仿宋_GB2312" w:hint="eastAsia"/>
          <w:sz w:val="32"/>
          <w:szCs w:val="32"/>
        </w:rPr>
        <w:t>预算数</w:t>
      </w:r>
      <w:r>
        <w:rPr>
          <w:rFonts w:ascii="仿宋_GB2312" w:eastAsia="仿宋_GB2312" w:cs="仿宋_GB2312"/>
          <w:sz w:val="32"/>
          <w:szCs w:val="32"/>
        </w:rPr>
        <w:t>0</w:t>
      </w:r>
      <w:r>
        <w:rPr>
          <w:rFonts w:ascii="仿宋_GB2312" w:eastAsia="仿宋_GB2312" w:cs="仿宋_GB2312" w:hint="eastAsia"/>
          <w:sz w:val="32"/>
          <w:szCs w:val="32"/>
        </w:rPr>
        <w:t>万元，决算数</w:t>
      </w:r>
      <w:r>
        <w:rPr>
          <w:rFonts w:ascii="仿宋_GB2312" w:eastAsia="仿宋_GB2312" w:cs="仿宋_GB2312"/>
          <w:sz w:val="32"/>
          <w:szCs w:val="32"/>
        </w:rPr>
        <w:t>0</w:t>
      </w:r>
      <w:r>
        <w:rPr>
          <w:rFonts w:ascii="仿宋_GB2312" w:eastAsia="仿宋_GB2312" w:cs="仿宋_GB2312" w:hint="eastAsia"/>
          <w:sz w:val="32"/>
          <w:szCs w:val="32"/>
        </w:rPr>
        <w:t>万元，预决算差异率</w:t>
      </w:r>
      <w:r>
        <w:rPr>
          <w:rFonts w:ascii="仿宋_GB2312" w:eastAsia="仿宋_GB2312" w:cs="仿宋_GB2312"/>
          <w:sz w:val="32"/>
          <w:szCs w:val="32"/>
        </w:rPr>
        <w:t>0%</w:t>
      </w:r>
      <w:r>
        <w:rPr>
          <w:rFonts w:ascii="仿宋_GB2312" w:eastAsia="仿宋_GB2312" w:cs="仿宋_GB2312" w:hint="eastAsia"/>
          <w:sz w:val="32"/>
          <w:szCs w:val="32"/>
        </w:rPr>
        <w:t>，差异主要原因是</w:t>
      </w:r>
      <w:bookmarkEnd w:id="86"/>
      <w:r>
        <w:rPr>
          <w:rFonts w:ascii="仿宋_GB2312" w:eastAsia="仿宋_GB2312" w:cs="仿宋_GB2312" w:hint="eastAsia"/>
          <w:sz w:val="32"/>
          <w:szCs w:val="32"/>
        </w:rPr>
        <w:t>本单位严把监督检查关，对接待费严格控制，减少一切不必要的公务接待开支。</w:t>
      </w:r>
    </w:p>
    <w:p w14:paraId="47BE6406" w14:textId="77777777" w:rsidR="00DC7670" w:rsidRDefault="001C7460">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6E102001"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年度新疆喀什地区叶城县扶贫开发领导小组办公室机关运行经费支出</w:t>
      </w:r>
      <w:r>
        <w:rPr>
          <w:rFonts w:ascii="仿宋_GB2312" w:eastAsia="仿宋_GB2312" w:cs="仿宋_GB2312"/>
          <w:color w:val="000000"/>
          <w:sz w:val="32"/>
          <w:szCs w:val="32"/>
        </w:rPr>
        <w:t>2.78</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1.17</w:t>
      </w:r>
      <w:r>
        <w:rPr>
          <w:rFonts w:ascii="仿宋_GB2312" w:eastAsia="仿宋_GB2312" w:cs="仿宋_GB2312" w:hint="eastAsia"/>
          <w:color w:val="000000"/>
          <w:sz w:val="32"/>
          <w:szCs w:val="32"/>
        </w:rPr>
        <w:t>万元，降低</w:t>
      </w:r>
      <w:r>
        <w:rPr>
          <w:rFonts w:ascii="仿宋_GB2312" w:eastAsia="仿宋_GB2312" w:cs="仿宋_GB2312"/>
          <w:color w:val="000000"/>
          <w:sz w:val="32"/>
          <w:szCs w:val="32"/>
        </w:rPr>
        <w:t>29.62%</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本单位认真贯彻落实中央和自治区厉行节约的各项规定，严格控制和降低行政运行成本，大力压缩经费支出规模。</w:t>
      </w:r>
    </w:p>
    <w:p w14:paraId="7BA8C0CB" w14:textId="77777777" w:rsidR="00DC7670" w:rsidRDefault="001C746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13F92475" w14:textId="77777777" w:rsidR="00DC7670" w:rsidRDefault="001C7460">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14,576.95</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14,111.91</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465.04</w:t>
      </w:r>
      <w:r>
        <w:rPr>
          <w:rFonts w:ascii="仿宋_GB2312" w:eastAsia="仿宋_GB2312" w:cs="仿宋_GB2312" w:hint="eastAsia"/>
          <w:color w:val="000000"/>
          <w:sz w:val="32"/>
          <w:szCs w:val="32"/>
        </w:rPr>
        <w:t>万元。</w:t>
      </w:r>
    </w:p>
    <w:p w14:paraId="57F867F5" w14:textId="77777777" w:rsidR="00DC7670" w:rsidRDefault="001C7460">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6FB8F878" w14:textId="77777777" w:rsidR="00DC7670" w:rsidRDefault="001C7460">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lastRenderedPageBreak/>
        <w:t>（一）国有资产占用情况说明</w:t>
      </w:r>
    </w:p>
    <w:p w14:paraId="262104F6" w14:textId="77777777" w:rsidR="00DC7670" w:rsidRDefault="001C7460">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w:t>
      </w:r>
      <w:r>
        <w:rPr>
          <w:rFonts w:ascii="仿宋_GB2312" w:eastAsia="仿宋_GB2312" w:cs="仿宋_GB2312" w:hint="eastAsia"/>
          <w:color w:val="000000"/>
          <w:sz w:val="32"/>
          <w:szCs w:val="32"/>
        </w:rPr>
        <w:t>辆，价值</w:t>
      </w:r>
      <w:r>
        <w:rPr>
          <w:rFonts w:ascii="仿宋_GB2312" w:eastAsia="仿宋_GB2312" w:cs="仿宋_GB2312"/>
          <w:sz w:val="32"/>
          <w:szCs w:val="32"/>
        </w:rPr>
        <w:t>20.06</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辆，其他用车主要是：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辆公务用车；单位价值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5BC82476" w14:textId="77777777" w:rsidR="00DC7670" w:rsidRDefault="001C7460">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282BAD91"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w:t>
      </w:r>
      <w:r>
        <w:rPr>
          <w:rFonts w:ascii="仿宋_GB2312" w:eastAsia="仿宋_GB2312" w:cs="仿宋_GB2312" w:hint="eastAsia"/>
          <w:sz w:val="32"/>
          <w:szCs w:val="32"/>
        </w:rPr>
        <w:t>，提高预算管理水平和政策实施效果，实现预算和绩效管理相匹配，着力提高财政资源配置效率和使用效益，全面提升我单位公共服务水平。新疆喀什地区叶城县扶贫开发领导小组办公室</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26287.39</w:t>
      </w:r>
      <w:r>
        <w:rPr>
          <w:rFonts w:ascii="仿宋_GB2312" w:eastAsia="仿宋_GB2312" w:cs="仿宋_GB2312" w:hint="eastAsia"/>
          <w:sz w:val="32"/>
          <w:szCs w:val="32"/>
        </w:rPr>
        <w:t>万元，执行金额为</w:t>
      </w:r>
      <w:r>
        <w:rPr>
          <w:rFonts w:ascii="仿宋_GB2312" w:eastAsia="仿宋_GB2312" w:cs="仿宋_GB2312"/>
          <w:sz w:val="32"/>
          <w:szCs w:val="32"/>
        </w:rPr>
        <w:t>26287.39</w:t>
      </w:r>
      <w:r>
        <w:rPr>
          <w:rFonts w:ascii="仿宋_GB2312" w:eastAsia="仿宋_GB2312" w:cs="仿宋_GB2312" w:hint="eastAsia"/>
          <w:sz w:val="32"/>
          <w:szCs w:val="32"/>
        </w:rPr>
        <w:t>万元，预算执行率</w:t>
      </w:r>
      <w:r>
        <w:rPr>
          <w:rFonts w:ascii="仿宋_GB2312" w:eastAsia="仿宋_GB2312" w:cs="仿宋_GB2312"/>
          <w:sz w:val="32"/>
          <w:szCs w:val="32"/>
        </w:rPr>
        <w:t>100%</w:t>
      </w:r>
      <w:r>
        <w:rPr>
          <w:rFonts w:ascii="仿宋_GB2312" w:eastAsia="仿宋_GB2312" w:cs="仿宋_GB2312" w:hint="eastAsia"/>
          <w:sz w:val="32"/>
          <w:szCs w:val="32"/>
        </w:rPr>
        <w:t>。本次自评共涉及</w:t>
      </w:r>
      <w:r>
        <w:rPr>
          <w:rFonts w:ascii="仿宋_GB2312" w:eastAsia="仿宋_GB2312" w:cs="仿宋_GB2312"/>
          <w:sz w:val="32"/>
          <w:szCs w:val="32"/>
        </w:rPr>
        <w:t>6</w:t>
      </w:r>
      <w:r>
        <w:rPr>
          <w:rFonts w:ascii="仿宋_GB2312" w:eastAsia="仿宋_GB2312" w:cs="仿宋_GB2312" w:hint="eastAsia"/>
          <w:sz w:val="32"/>
          <w:szCs w:val="32"/>
        </w:rPr>
        <w:t>个项目，其中已完成项目</w:t>
      </w:r>
      <w:r>
        <w:rPr>
          <w:rFonts w:ascii="仿宋_GB2312" w:eastAsia="仿宋_GB2312" w:cs="仿宋_GB2312"/>
          <w:sz w:val="32"/>
          <w:szCs w:val="32"/>
        </w:rPr>
        <w:t>6</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2EAE6054"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、叶城县合作社建设及设备配套项目绩效自评综述：根据年初</w:t>
      </w:r>
      <w:r>
        <w:rPr>
          <w:rFonts w:ascii="仿宋_GB2312" w:eastAsia="仿宋_GB2312" w:cs="仿宋_GB2312" w:hint="eastAsia"/>
          <w:sz w:val="32"/>
          <w:szCs w:val="32"/>
        </w:rPr>
        <w:lastRenderedPageBreak/>
        <w:t>设定的绩效目标，此项目自评得分为</w:t>
      </w:r>
      <w:r>
        <w:rPr>
          <w:rFonts w:ascii="仿宋_GB2312" w:eastAsia="仿宋_GB2312" w:cs="仿宋_GB2312"/>
          <w:sz w:val="32"/>
          <w:szCs w:val="32"/>
        </w:rPr>
        <w:t>95</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19.79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19.79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）项目完成数量：数量指标：数农机配套设备</w:t>
      </w:r>
      <w:r>
        <w:rPr>
          <w:rFonts w:ascii="仿宋_GB2312" w:eastAsia="仿宋_GB2312" w:cs="仿宋_GB2312"/>
          <w:sz w:val="32"/>
          <w:szCs w:val="32"/>
        </w:rPr>
        <w:t>1</w:t>
      </w:r>
      <w:r>
        <w:rPr>
          <w:rFonts w:ascii="仿宋_GB2312" w:eastAsia="仿宋_GB2312" w:cs="仿宋_GB2312" w:hint="eastAsia"/>
          <w:sz w:val="32"/>
          <w:szCs w:val="32"/>
        </w:rPr>
        <w:t>套，截止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）项目完成质量：质量指标：质量指</w:t>
      </w:r>
      <w:r>
        <w:rPr>
          <w:rFonts w:ascii="仿宋_GB2312" w:eastAsia="仿宋_GB2312" w:cs="仿宋_GB2312" w:hint="eastAsia"/>
          <w:sz w:val="32"/>
          <w:szCs w:val="32"/>
        </w:rPr>
        <w:t>标验收合格率</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，我单位严格按照实施方案执行，项目高标准、严要求，截至</w:t>
      </w:r>
      <w:r>
        <w:rPr>
          <w:rFonts w:ascii="仿宋_GB2312" w:eastAsia="仿宋_GB2312" w:cs="仿宋_GB2312"/>
          <w:sz w:val="32"/>
          <w:szCs w:val="32"/>
        </w:rPr>
        <w:t>2018</w:t>
      </w:r>
      <w:r>
        <w:rPr>
          <w:rFonts w:ascii="仿宋_GB2312" w:eastAsia="仿宋_GB2312" w:cs="仿宋_GB2312" w:hint="eastAsia"/>
          <w:sz w:val="32"/>
          <w:szCs w:val="32"/>
        </w:rPr>
        <w:t>年项目完成时，该项目完成质量良好。（</w:t>
      </w:r>
      <w:r>
        <w:rPr>
          <w:rFonts w:ascii="仿宋_GB2312" w:eastAsia="仿宋_GB2312" w:cs="仿宋_GB2312"/>
          <w:sz w:val="32"/>
          <w:szCs w:val="32"/>
        </w:rPr>
        <w:t>3</w:t>
      </w:r>
      <w:r>
        <w:rPr>
          <w:rFonts w:ascii="仿宋_GB2312" w:eastAsia="仿宋_GB2312" w:cs="仿宋_GB2312" w:hint="eastAsia"/>
          <w:sz w:val="32"/>
          <w:szCs w:val="32"/>
        </w:rPr>
        <w:t>）项目实施进度：时效指标：截止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）项目成本节约情况：成本指标：农机配套设备成本</w:t>
      </w:r>
      <w:r>
        <w:rPr>
          <w:rFonts w:ascii="仿宋_GB2312" w:eastAsia="仿宋_GB2312" w:cs="仿宋_GB2312"/>
          <w:sz w:val="32"/>
          <w:szCs w:val="32"/>
        </w:rPr>
        <w:t>19.79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套。</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）项目实施的经济效益分析：经济效益指标：带动贫困户增收</w:t>
      </w:r>
      <w:r>
        <w:rPr>
          <w:rFonts w:ascii="仿宋_GB2312" w:eastAsia="仿宋_GB2312" w:cs="仿宋_GB2312"/>
          <w:sz w:val="32"/>
          <w:szCs w:val="32"/>
        </w:rPr>
        <w:t>10000</w:t>
      </w:r>
      <w:r>
        <w:rPr>
          <w:rFonts w:ascii="仿宋_GB2312" w:eastAsia="仿宋_GB2312" w:cs="仿宋_GB2312" w:hint="eastAsia"/>
          <w:sz w:val="32"/>
          <w:szCs w:val="32"/>
        </w:rPr>
        <w:t>元以上，截止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w:t>
      </w:r>
      <w:r>
        <w:rPr>
          <w:rFonts w:ascii="仿宋_GB2312" w:eastAsia="仿宋_GB2312" w:cs="仿宋_GB2312" w:hint="eastAsia"/>
          <w:sz w:val="32"/>
          <w:szCs w:val="32"/>
        </w:rPr>
        <w:t>实施的社会效益分析：社会效益指标：带动农户发展</w:t>
      </w:r>
      <w:r>
        <w:rPr>
          <w:rFonts w:ascii="仿宋_GB2312" w:eastAsia="仿宋_GB2312" w:cs="仿宋_GB2312"/>
          <w:sz w:val="32"/>
          <w:szCs w:val="32"/>
        </w:rPr>
        <w:t>50</w:t>
      </w:r>
      <w:r>
        <w:rPr>
          <w:rFonts w:ascii="仿宋_GB2312" w:eastAsia="仿宋_GB2312" w:cs="仿宋_GB2312" w:hint="eastAsia"/>
          <w:sz w:val="32"/>
          <w:szCs w:val="32"/>
        </w:rPr>
        <w:t>户以上，截止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）项目实施的生态效益分析：生态效益指标：无。（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）项目实施的可持续影响分析：可持续影响指标：设施设备可使用年限</w:t>
      </w:r>
      <w:r>
        <w:rPr>
          <w:rFonts w:ascii="仿宋_GB2312" w:eastAsia="仿宋_GB2312" w:cs="仿宋_GB2312"/>
          <w:sz w:val="32"/>
          <w:szCs w:val="32"/>
        </w:rPr>
        <w:t>5</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满意度指标完成情况分析：满意度指标：受益农户满意度超过</w:t>
      </w:r>
      <w:r>
        <w:rPr>
          <w:rFonts w:ascii="仿宋_GB2312" w:eastAsia="仿宋_GB2312" w:cs="仿宋_GB2312"/>
          <w:sz w:val="32"/>
          <w:szCs w:val="32"/>
        </w:rPr>
        <w:t>95%</w:t>
      </w:r>
      <w:r>
        <w:rPr>
          <w:rFonts w:ascii="仿宋_GB2312" w:eastAsia="仿宋_GB2312" w:cs="仿宋_GB2312" w:hint="eastAsia"/>
          <w:sz w:val="32"/>
          <w:szCs w:val="32"/>
        </w:rPr>
        <w:t>，按计划完成项目实施，已做满意度调查问卷，满意率达</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，服务对象满意度指标完成。发现的问题及原因：无。下一步改进措施：无。</w:t>
      </w:r>
    </w:p>
    <w:p w14:paraId="72B24962"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、叶城县财政扶贫专项资金项目绩效自评综述：根据年初设定的绩效目标，此项目自评得分为</w:t>
      </w:r>
      <w:r>
        <w:rPr>
          <w:rFonts w:ascii="仿宋_GB2312" w:eastAsia="仿宋_GB2312" w:cs="仿宋_GB2312"/>
          <w:sz w:val="32"/>
          <w:szCs w:val="32"/>
        </w:rPr>
        <w:t>92</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19,497.04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19,497.04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w:t>
      </w:r>
      <w:r>
        <w:rPr>
          <w:rFonts w:ascii="仿宋_GB2312" w:eastAsia="仿宋_GB2312" w:hAnsi="仿宋_GB2312" w:cs="仿宋_GB2312" w:hint="eastAsia"/>
          <w:sz w:val="32"/>
          <w:szCs w:val="32"/>
        </w:rPr>
        <w:lastRenderedPageBreak/>
        <w:t>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）项目完成数量：数量指标：扶持贫困户</w:t>
      </w:r>
      <w:r>
        <w:rPr>
          <w:rFonts w:ascii="仿宋_GB2312" w:eastAsia="仿宋_GB2312" w:cs="仿宋_GB2312"/>
          <w:sz w:val="32"/>
          <w:szCs w:val="32"/>
        </w:rPr>
        <w:t>38421</w:t>
      </w:r>
      <w:r>
        <w:rPr>
          <w:rFonts w:ascii="仿宋_GB2312" w:eastAsia="仿宋_GB2312" w:cs="仿宋_GB2312" w:hint="eastAsia"/>
          <w:sz w:val="32"/>
          <w:szCs w:val="32"/>
        </w:rPr>
        <w:t>户，截止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）项目完成质量：质量指标：带动贫困户脱贫增收≥</w:t>
      </w:r>
      <w:r>
        <w:rPr>
          <w:rFonts w:ascii="仿宋_GB2312" w:eastAsia="仿宋_GB2312" w:cs="仿宋_GB2312"/>
          <w:sz w:val="32"/>
          <w:szCs w:val="32"/>
        </w:rPr>
        <w:t>95%</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，我单位严格按照实施方案执行，项目高标准、严要求，截至</w:t>
      </w:r>
      <w:r>
        <w:rPr>
          <w:rFonts w:ascii="仿宋_GB2312" w:eastAsia="仿宋_GB2312" w:cs="仿宋_GB2312"/>
          <w:sz w:val="32"/>
          <w:szCs w:val="32"/>
        </w:rPr>
        <w:t>2018</w:t>
      </w:r>
      <w:r>
        <w:rPr>
          <w:rFonts w:ascii="仿宋_GB2312" w:eastAsia="仿宋_GB2312" w:cs="仿宋_GB2312" w:hint="eastAsia"/>
          <w:sz w:val="32"/>
          <w:szCs w:val="32"/>
        </w:rPr>
        <w:t>年项目完成时，该项目完成质量良好。（</w:t>
      </w:r>
      <w:r>
        <w:rPr>
          <w:rFonts w:ascii="仿宋_GB2312" w:eastAsia="仿宋_GB2312" w:cs="仿宋_GB2312"/>
          <w:sz w:val="32"/>
          <w:szCs w:val="32"/>
        </w:rPr>
        <w:t>3</w:t>
      </w:r>
      <w:r>
        <w:rPr>
          <w:rFonts w:ascii="仿宋_GB2312" w:eastAsia="仿宋_GB2312" w:cs="仿宋_GB2312" w:hint="eastAsia"/>
          <w:sz w:val="32"/>
          <w:szCs w:val="32"/>
        </w:rPr>
        <w:t>）项目实施进度：时效指标：开工及时率</w:t>
      </w:r>
      <w:r>
        <w:rPr>
          <w:rFonts w:ascii="仿宋_GB2312" w:eastAsia="仿宋_GB2312" w:cs="仿宋_GB2312"/>
          <w:sz w:val="32"/>
          <w:szCs w:val="32"/>
        </w:rPr>
        <w:t>100%</w:t>
      </w:r>
      <w:r>
        <w:rPr>
          <w:rFonts w:ascii="仿宋_GB2312" w:eastAsia="仿宋_GB2312" w:cs="仿宋_GB2312" w:hint="eastAsia"/>
          <w:sz w:val="32"/>
          <w:szCs w:val="32"/>
        </w:rPr>
        <w:t>，完工</w:t>
      </w:r>
      <w:proofErr w:type="gramStart"/>
      <w:r>
        <w:rPr>
          <w:rFonts w:ascii="仿宋_GB2312" w:eastAsia="仿宋_GB2312" w:cs="仿宋_GB2312" w:hint="eastAsia"/>
          <w:sz w:val="32"/>
          <w:szCs w:val="32"/>
        </w:rPr>
        <w:t>及时率年</w:t>
      </w:r>
      <w:proofErr w:type="gramEnd"/>
      <w:r>
        <w:rPr>
          <w:rFonts w:ascii="仿宋_GB2312" w:eastAsia="仿宋_GB2312" w:cs="仿宋_GB2312"/>
          <w:sz w:val="32"/>
          <w:szCs w:val="32"/>
        </w:rPr>
        <w:t>100%</w:t>
      </w:r>
      <w:r>
        <w:rPr>
          <w:rFonts w:ascii="仿宋_GB2312" w:eastAsia="仿宋_GB2312" w:cs="仿宋_GB2312" w:hint="eastAsia"/>
          <w:sz w:val="32"/>
          <w:szCs w:val="32"/>
        </w:rPr>
        <w:t>。按照申报目标的进度进行，截止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）项目成本节约情况：成本指标：贫困户扶持补贴标准</w:t>
      </w:r>
      <w:r>
        <w:rPr>
          <w:rFonts w:ascii="仿宋_GB2312" w:eastAsia="仿宋_GB2312" w:cs="仿宋_GB2312"/>
          <w:sz w:val="32"/>
          <w:szCs w:val="32"/>
        </w:rPr>
        <w:t>5075</w:t>
      </w:r>
      <w:r>
        <w:rPr>
          <w:rFonts w:ascii="仿宋_GB2312" w:eastAsia="仿宋_GB2312" w:cs="仿宋_GB2312" w:hint="eastAsia"/>
          <w:sz w:val="32"/>
          <w:szCs w:val="32"/>
        </w:rPr>
        <w:t>元</w:t>
      </w:r>
      <w:r>
        <w:rPr>
          <w:rFonts w:ascii="仿宋_GB2312" w:eastAsia="仿宋_GB2312" w:cs="仿宋_GB2312"/>
          <w:sz w:val="32"/>
          <w:szCs w:val="32"/>
        </w:rPr>
        <w:t>/</w:t>
      </w:r>
      <w:r>
        <w:rPr>
          <w:rFonts w:ascii="仿宋_GB2312" w:eastAsia="仿宋_GB2312" w:cs="仿宋_GB2312" w:hint="eastAsia"/>
          <w:sz w:val="32"/>
          <w:szCs w:val="32"/>
        </w:rPr>
        <w:t>户。</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）项目实施的经济效益分析：经济效益指标：贫困户人均增收</w:t>
      </w:r>
      <w:r>
        <w:rPr>
          <w:rFonts w:ascii="仿宋_GB2312" w:eastAsia="仿宋_GB2312" w:cs="仿宋_GB2312"/>
          <w:sz w:val="32"/>
          <w:szCs w:val="32"/>
        </w:rPr>
        <w:t>1000</w:t>
      </w:r>
      <w:r>
        <w:rPr>
          <w:rFonts w:ascii="仿宋_GB2312" w:eastAsia="仿宋_GB2312" w:cs="仿宋_GB2312" w:hint="eastAsia"/>
          <w:sz w:val="32"/>
          <w:szCs w:val="32"/>
        </w:rPr>
        <w:t>元以上，截止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）项目实施的社会效益分析：社会效益指标：带动农户发展</w:t>
      </w:r>
      <w:r>
        <w:rPr>
          <w:rFonts w:ascii="仿宋_GB2312" w:eastAsia="仿宋_GB2312" w:cs="仿宋_GB2312"/>
          <w:sz w:val="32"/>
          <w:szCs w:val="32"/>
        </w:rPr>
        <w:t>38000</w:t>
      </w:r>
      <w:r>
        <w:rPr>
          <w:rFonts w:ascii="仿宋_GB2312" w:eastAsia="仿宋_GB2312" w:cs="仿宋_GB2312" w:hint="eastAsia"/>
          <w:sz w:val="32"/>
          <w:szCs w:val="32"/>
        </w:rPr>
        <w:t>户以上，截止</w:t>
      </w:r>
      <w:r>
        <w:rPr>
          <w:rFonts w:ascii="仿宋_GB2312" w:eastAsia="仿宋_GB2312" w:cs="仿宋_GB2312"/>
          <w:sz w:val="32"/>
          <w:szCs w:val="32"/>
        </w:rPr>
        <w:t>20</w:t>
      </w:r>
      <w:r>
        <w:rPr>
          <w:rFonts w:ascii="仿宋_GB2312" w:eastAsia="仿宋_GB2312" w:cs="仿宋_GB2312"/>
          <w:sz w:val="32"/>
          <w:szCs w:val="32"/>
        </w:rPr>
        <w:t>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）项目实施的生态效益分析：生态效益指标：无。（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）项目实施的可持续影响分析：可持续影响指标：项目可持续影响</w:t>
      </w:r>
      <w:r>
        <w:rPr>
          <w:rFonts w:ascii="仿宋_GB2312" w:eastAsia="仿宋_GB2312" w:cs="仿宋_GB2312"/>
          <w:sz w:val="32"/>
          <w:szCs w:val="32"/>
        </w:rPr>
        <w:t>3</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满意度指标完成情况分析：满意度指标：受益农户满意度超过</w:t>
      </w:r>
      <w:r>
        <w:rPr>
          <w:rFonts w:ascii="仿宋_GB2312" w:eastAsia="仿宋_GB2312" w:cs="仿宋_GB2312"/>
          <w:sz w:val="32"/>
          <w:szCs w:val="32"/>
        </w:rPr>
        <w:t>95%</w:t>
      </w:r>
      <w:r>
        <w:rPr>
          <w:rFonts w:ascii="仿宋_GB2312" w:eastAsia="仿宋_GB2312" w:cs="仿宋_GB2312" w:hint="eastAsia"/>
          <w:sz w:val="32"/>
          <w:szCs w:val="32"/>
        </w:rPr>
        <w:t>，按计划完成项目实施，已做满意度调查问卷，满意率达</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，服务对象满意度指标完成。发现的问题及原因：无。下一步改进措施：无。</w:t>
      </w:r>
    </w:p>
    <w:p w14:paraId="3CB630C2"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、叶城县小额贴息项目绩效自评综述：根据年初设定的绩效目标，此项目自评得分为</w:t>
      </w:r>
      <w:r>
        <w:rPr>
          <w:rFonts w:ascii="仿宋_GB2312" w:eastAsia="仿宋_GB2312" w:cs="仿宋_GB2312"/>
          <w:sz w:val="32"/>
          <w:szCs w:val="32"/>
        </w:rPr>
        <w:t>92</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587.84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587.84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w:t>
      </w:r>
      <w:r>
        <w:rPr>
          <w:rFonts w:ascii="仿宋_GB2312" w:eastAsia="仿宋_GB2312" w:cs="仿宋_GB2312" w:hint="eastAsia"/>
          <w:sz w:val="32"/>
          <w:szCs w:val="32"/>
        </w:rPr>
        <w:lastRenderedPageBreak/>
        <w:t>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）项目完成数量，数量指标：受益贫困户数量超过</w:t>
      </w:r>
      <w:r>
        <w:rPr>
          <w:rFonts w:ascii="仿宋_GB2312" w:eastAsia="仿宋_GB2312" w:cs="仿宋_GB2312"/>
          <w:sz w:val="32"/>
          <w:szCs w:val="32"/>
        </w:rPr>
        <w:t>11354</w:t>
      </w:r>
      <w:r>
        <w:rPr>
          <w:rFonts w:ascii="仿宋_GB2312" w:eastAsia="仿宋_GB2312" w:cs="仿宋_GB2312" w:hint="eastAsia"/>
          <w:sz w:val="32"/>
          <w:szCs w:val="32"/>
        </w:rPr>
        <w:t>户，截止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）项目完成质量质量指标：贴息精准率</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。我单位严格按照实施方案执行，项目高标准、严要求，截至</w:t>
      </w:r>
      <w:r>
        <w:rPr>
          <w:rFonts w:ascii="仿宋_GB2312" w:eastAsia="仿宋_GB2312" w:cs="仿宋_GB2312"/>
          <w:sz w:val="32"/>
          <w:szCs w:val="32"/>
        </w:rPr>
        <w:t>2018</w:t>
      </w:r>
      <w:r>
        <w:rPr>
          <w:rFonts w:ascii="仿宋_GB2312" w:eastAsia="仿宋_GB2312" w:cs="仿宋_GB2312" w:hint="eastAsia"/>
          <w:sz w:val="32"/>
          <w:szCs w:val="32"/>
        </w:rPr>
        <w:t>年项目完成时，该项目完成质量良好。（</w:t>
      </w:r>
      <w:r>
        <w:rPr>
          <w:rFonts w:ascii="仿宋_GB2312" w:eastAsia="仿宋_GB2312" w:cs="仿宋_GB2312"/>
          <w:sz w:val="32"/>
          <w:szCs w:val="32"/>
        </w:rPr>
        <w:t>3</w:t>
      </w:r>
      <w:r>
        <w:rPr>
          <w:rFonts w:ascii="仿宋_GB2312" w:eastAsia="仿宋_GB2312" w:cs="仿宋_GB2312" w:hint="eastAsia"/>
          <w:sz w:val="32"/>
          <w:szCs w:val="32"/>
        </w:rPr>
        <w:t>）项目实施进度：时效指标：当年贷款贴息到账率</w:t>
      </w:r>
      <w:r>
        <w:rPr>
          <w:rFonts w:ascii="仿宋_GB2312" w:eastAsia="仿宋_GB2312" w:cs="仿宋_GB2312"/>
          <w:sz w:val="32"/>
          <w:szCs w:val="32"/>
        </w:rPr>
        <w:t>100%</w:t>
      </w:r>
      <w:r>
        <w:rPr>
          <w:rFonts w:ascii="仿宋_GB2312" w:eastAsia="仿宋_GB2312" w:cs="仿宋_GB2312" w:hint="eastAsia"/>
          <w:sz w:val="32"/>
          <w:szCs w:val="32"/>
        </w:rPr>
        <w:t>，按照申报目标的进度进行，截止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w:t>
      </w:r>
      <w:r>
        <w:rPr>
          <w:rFonts w:ascii="仿宋_GB2312" w:eastAsia="仿宋_GB2312" w:cs="仿宋_GB2312" w:hint="eastAsia"/>
          <w:sz w:val="32"/>
          <w:szCs w:val="32"/>
        </w:rPr>
        <w:t>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）项目成本节约情况：成本指标：每户补助贴息标准</w:t>
      </w:r>
      <w:r>
        <w:rPr>
          <w:rFonts w:ascii="仿宋_GB2312" w:eastAsia="仿宋_GB2312" w:cs="仿宋_GB2312"/>
          <w:sz w:val="32"/>
          <w:szCs w:val="32"/>
        </w:rPr>
        <w:t>518</w:t>
      </w:r>
      <w:r>
        <w:rPr>
          <w:rFonts w:ascii="仿宋_GB2312" w:eastAsia="仿宋_GB2312" w:cs="仿宋_GB2312" w:hint="eastAsia"/>
          <w:sz w:val="32"/>
          <w:szCs w:val="32"/>
        </w:rPr>
        <w:t>元。</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）项目实施的经济效益分析：经济效益指标：增加收益贫困户人均收入</w:t>
      </w:r>
      <w:r>
        <w:rPr>
          <w:rFonts w:ascii="仿宋_GB2312" w:eastAsia="仿宋_GB2312" w:cs="仿宋_GB2312"/>
          <w:sz w:val="32"/>
          <w:szCs w:val="32"/>
        </w:rPr>
        <w:t>800</w:t>
      </w:r>
      <w:r>
        <w:rPr>
          <w:rFonts w:ascii="仿宋_GB2312" w:eastAsia="仿宋_GB2312" w:cs="仿宋_GB2312" w:hint="eastAsia"/>
          <w:sz w:val="32"/>
          <w:szCs w:val="32"/>
        </w:rPr>
        <w:t>元以上，截止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）项目实施的社会效益分析：社会效益指标：带动农户发展</w:t>
      </w:r>
      <w:r>
        <w:rPr>
          <w:rFonts w:ascii="仿宋_GB2312" w:eastAsia="仿宋_GB2312" w:cs="仿宋_GB2312"/>
          <w:sz w:val="32"/>
          <w:szCs w:val="32"/>
        </w:rPr>
        <w:t>10000</w:t>
      </w:r>
      <w:r>
        <w:rPr>
          <w:rFonts w:ascii="仿宋_GB2312" w:eastAsia="仿宋_GB2312" w:cs="仿宋_GB2312" w:hint="eastAsia"/>
          <w:sz w:val="32"/>
          <w:szCs w:val="32"/>
        </w:rPr>
        <w:t>（户）以上，截止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）项目实施的生态效益分析：生态效益指标：无。（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）项目实施的可持续影响分析：可持续影响指标：小额贴息项目受益持续</w:t>
      </w:r>
      <w:r>
        <w:rPr>
          <w:rFonts w:ascii="仿宋_GB2312" w:eastAsia="仿宋_GB2312" w:cs="仿宋_GB2312"/>
          <w:sz w:val="32"/>
          <w:szCs w:val="32"/>
        </w:rPr>
        <w:t>3</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满意度指标完成情况分析满意度指标：收益贫困户对贴息政策满意度</w:t>
      </w:r>
      <w:r>
        <w:rPr>
          <w:rFonts w:ascii="仿宋_GB2312" w:eastAsia="仿宋_GB2312" w:cs="仿宋_GB2312"/>
          <w:sz w:val="32"/>
          <w:szCs w:val="32"/>
        </w:rPr>
        <w:t>95%</w:t>
      </w:r>
      <w:r>
        <w:rPr>
          <w:rFonts w:ascii="仿宋_GB2312" w:eastAsia="仿宋_GB2312" w:cs="仿宋_GB2312" w:hint="eastAsia"/>
          <w:sz w:val="32"/>
          <w:szCs w:val="32"/>
        </w:rPr>
        <w:t>，按计划完成项目实施，已做满意度调查问卷，满意率达</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w:t>
      </w:r>
      <w:r>
        <w:rPr>
          <w:rFonts w:ascii="仿宋_GB2312" w:eastAsia="仿宋_GB2312" w:cs="仿宋_GB2312"/>
          <w:sz w:val="32"/>
          <w:szCs w:val="32"/>
        </w:rPr>
        <w:t>1</w:t>
      </w:r>
      <w:r>
        <w:rPr>
          <w:rFonts w:ascii="仿宋_GB2312" w:eastAsia="仿宋_GB2312" w:cs="仿宋_GB2312" w:hint="eastAsia"/>
          <w:sz w:val="32"/>
          <w:szCs w:val="32"/>
        </w:rPr>
        <w:t>、当前扶贫资金项目管理制度严格，审核严格，个别项目周期较长，资金拨付缓慢。</w:t>
      </w:r>
      <w:r>
        <w:rPr>
          <w:rFonts w:ascii="仿宋_GB2312" w:eastAsia="仿宋_GB2312" w:cs="仿宋_GB2312"/>
          <w:sz w:val="32"/>
          <w:szCs w:val="32"/>
        </w:rPr>
        <w:t>2</w:t>
      </w:r>
      <w:r>
        <w:rPr>
          <w:rFonts w:ascii="仿宋_GB2312" w:eastAsia="仿宋_GB2312" w:cs="仿宋_GB2312" w:hint="eastAsia"/>
          <w:sz w:val="32"/>
          <w:szCs w:val="32"/>
        </w:rPr>
        <w:t>、存在的重复申报和超标</w:t>
      </w:r>
      <w:proofErr w:type="gramStart"/>
      <w:r>
        <w:rPr>
          <w:rFonts w:ascii="仿宋_GB2312" w:eastAsia="仿宋_GB2312" w:cs="仿宋_GB2312" w:hint="eastAsia"/>
          <w:sz w:val="32"/>
          <w:szCs w:val="32"/>
        </w:rPr>
        <w:t>准贷款</w:t>
      </w:r>
      <w:proofErr w:type="gramEnd"/>
      <w:r>
        <w:rPr>
          <w:rFonts w:ascii="仿宋_GB2312" w:eastAsia="仿宋_GB2312" w:cs="仿宋_GB2312" w:hint="eastAsia"/>
          <w:sz w:val="32"/>
          <w:szCs w:val="32"/>
        </w:rPr>
        <w:t>获取利息的情况。</w:t>
      </w:r>
      <w:r>
        <w:rPr>
          <w:rFonts w:ascii="仿宋_GB2312" w:eastAsia="仿宋_GB2312" w:cs="仿宋_GB2312"/>
          <w:sz w:val="32"/>
          <w:szCs w:val="32"/>
        </w:rPr>
        <w:t>3</w:t>
      </w:r>
      <w:r>
        <w:rPr>
          <w:rFonts w:ascii="仿宋_GB2312" w:eastAsia="仿宋_GB2312" w:cs="仿宋_GB2312" w:hint="eastAsia"/>
          <w:sz w:val="32"/>
          <w:szCs w:val="32"/>
        </w:rPr>
        <w:t>、农民小额贷款宣传力度有待提高。现阶段仍有很多困难农民对贴息政策不够了解，对发放贷款政策、贷款条件及流程理解不透彻。下一步改进措施：叶</w:t>
      </w:r>
      <w:r>
        <w:rPr>
          <w:rFonts w:ascii="仿宋_GB2312" w:eastAsia="仿宋_GB2312" w:cs="仿宋_GB2312" w:hint="eastAsia"/>
          <w:sz w:val="32"/>
          <w:szCs w:val="32"/>
        </w:rPr>
        <w:lastRenderedPageBreak/>
        <w:t>城县从项目决策</w:t>
      </w:r>
      <w:r>
        <w:rPr>
          <w:rFonts w:ascii="仿宋_GB2312" w:eastAsia="仿宋_GB2312" w:cs="仿宋_GB2312" w:hint="eastAsia"/>
          <w:sz w:val="32"/>
          <w:szCs w:val="32"/>
        </w:rPr>
        <w:t>、项目管理、项目绩效等方面实施小额贴息项目目标明确，项目决策符合经济社会发展规划，项目申报、批复程序符合相关管理办法。项目资金管理、使用规范，项目管理机构健全、分工明确管理规范，该项目的实施。有利于改变农民生产发展创业的积极性，提高村民生产生活水平，共同致富奔小康。</w:t>
      </w:r>
    </w:p>
    <w:p w14:paraId="34795B91"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、叶城县县级专项项目绩效自评综述：根据年初设定的绩效目标，此项目自评得分为</w:t>
      </w:r>
      <w:r>
        <w:rPr>
          <w:rFonts w:ascii="仿宋_GB2312" w:eastAsia="仿宋_GB2312" w:cs="仿宋_GB2312"/>
          <w:sz w:val="32"/>
          <w:szCs w:val="32"/>
        </w:rPr>
        <w:t>90</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56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）项目完成数量，数量指标：外聘审计公司数量</w:t>
      </w:r>
      <w:r>
        <w:rPr>
          <w:rFonts w:ascii="仿宋_GB2312" w:eastAsia="仿宋_GB2312" w:cs="仿宋_GB2312"/>
          <w:sz w:val="32"/>
          <w:szCs w:val="32"/>
        </w:rPr>
        <w:t>2</w:t>
      </w:r>
      <w:r>
        <w:rPr>
          <w:rFonts w:ascii="仿宋_GB2312" w:eastAsia="仿宋_GB2312" w:cs="仿宋_GB2312" w:hint="eastAsia"/>
          <w:sz w:val="32"/>
          <w:szCs w:val="32"/>
        </w:rPr>
        <w:t>家，截</w:t>
      </w:r>
      <w:r>
        <w:rPr>
          <w:rFonts w:ascii="仿宋_GB2312" w:eastAsia="仿宋_GB2312" w:cs="仿宋_GB2312" w:hint="eastAsia"/>
          <w:sz w:val="32"/>
          <w:szCs w:val="32"/>
        </w:rPr>
        <w:t>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）项目完成质量：质量指标：对项目监管成效≥</w:t>
      </w:r>
      <w:r>
        <w:rPr>
          <w:rFonts w:ascii="仿宋_GB2312" w:eastAsia="仿宋_GB2312" w:cs="仿宋_GB2312"/>
          <w:sz w:val="32"/>
          <w:szCs w:val="32"/>
        </w:rPr>
        <w:t>95%</w:t>
      </w:r>
      <w:r>
        <w:rPr>
          <w:rFonts w:ascii="仿宋_GB2312" w:eastAsia="仿宋_GB2312" w:cs="仿宋_GB2312" w:hint="eastAsia"/>
          <w:sz w:val="32"/>
          <w:szCs w:val="32"/>
        </w:rPr>
        <w:t>。我单位严格按照实施方案执行，项目高标准、严要求，截至</w:t>
      </w:r>
      <w:r>
        <w:rPr>
          <w:rFonts w:ascii="仿宋_GB2312" w:eastAsia="仿宋_GB2312" w:cs="仿宋_GB2312"/>
          <w:sz w:val="32"/>
          <w:szCs w:val="32"/>
        </w:rPr>
        <w:t>2018</w:t>
      </w:r>
      <w:r>
        <w:rPr>
          <w:rFonts w:ascii="仿宋_GB2312" w:eastAsia="仿宋_GB2312" w:cs="仿宋_GB2312" w:hint="eastAsia"/>
          <w:sz w:val="32"/>
          <w:szCs w:val="32"/>
        </w:rPr>
        <w:t>年项目完成时，该项目完成质量良好。（</w:t>
      </w:r>
      <w:r>
        <w:rPr>
          <w:rFonts w:ascii="仿宋_GB2312" w:eastAsia="仿宋_GB2312" w:cs="仿宋_GB2312"/>
          <w:sz w:val="32"/>
          <w:szCs w:val="32"/>
        </w:rPr>
        <w:t>3</w:t>
      </w:r>
      <w:r>
        <w:rPr>
          <w:rFonts w:ascii="仿宋_GB2312" w:eastAsia="仿宋_GB2312" w:cs="仿宋_GB2312" w:hint="eastAsia"/>
          <w:sz w:val="32"/>
          <w:szCs w:val="32"/>
        </w:rPr>
        <w:t>）项目实施进度：时效指标：开工及时率</w:t>
      </w:r>
      <w:r>
        <w:rPr>
          <w:rFonts w:ascii="仿宋_GB2312" w:eastAsia="仿宋_GB2312" w:cs="仿宋_GB2312"/>
          <w:sz w:val="32"/>
          <w:szCs w:val="32"/>
        </w:rPr>
        <w:t>100%</w:t>
      </w:r>
      <w:r>
        <w:rPr>
          <w:rFonts w:ascii="仿宋_GB2312" w:eastAsia="仿宋_GB2312" w:cs="仿宋_GB2312" w:hint="eastAsia"/>
          <w:sz w:val="32"/>
          <w:szCs w:val="32"/>
        </w:rPr>
        <w:t>，完工及时率</w:t>
      </w:r>
      <w:r>
        <w:rPr>
          <w:rFonts w:ascii="仿宋_GB2312" w:eastAsia="仿宋_GB2312" w:cs="仿宋_GB2312"/>
          <w:sz w:val="32"/>
          <w:szCs w:val="32"/>
        </w:rPr>
        <w:t>100%</w:t>
      </w:r>
      <w:r>
        <w:rPr>
          <w:rFonts w:ascii="仿宋_GB2312" w:eastAsia="仿宋_GB2312" w:cs="仿宋_GB2312" w:hint="eastAsia"/>
          <w:sz w:val="32"/>
          <w:szCs w:val="32"/>
        </w:rPr>
        <w:t>。按照申报目标的进度进行，截止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）项目成本节约情况：成本指标：每家公司审计费用小于等于</w:t>
      </w:r>
      <w:r>
        <w:rPr>
          <w:rFonts w:ascii="仿宋_GB2312" w:eastAsia="仿宋_GB2312" w:cs="仿宋_GB2312"/>
          <w:sz w:val="32"/>
          <w:szCs w:val="32"/>
        </w:rPr>
        <w:t>80</w:t>
      </w:r>
      <w:r>
        <w:rPr>
          <w:rFonts w:ascii="仿宋_GB2312" w:eastAsia="仿宋_GB2312" w:cs="仿宋_GB2312" w:hint="eastAsia"/>
          <w:sz w:val="32"/>
          <w:szCs w:val="32"/>
        </w:rPr>
        <w:t>万元。</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）项目实施的经济效益分析：经济效益指标：项目资金挪</w:t>
      </w:r>
      <w:r>
        <w:rPr>
          <w:rFonts w:ascii="仿宋_GB2312" w:eastAsia="仿宋_GB2312" w:cs="仿宋_GB2312" w:hint="eastAsia"/>
          <w:sz w:val="32"/>
          <w:szCs w:val="32"/>
        </w:rPr>
        <w:t>用下降率</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）项目实施的社会效益分析：社会效益指标：扶贫项目进度提升率</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）项目实施的可持续影响分析：可持续影响指标：项目资金使用安全持续提高</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w:t>
      </w:r>
      <w:r>
        <w:rPr>
          <w:rFonts w:ascii="仿宋_GB2312" w:eastAsia="仿宋_GB2312" w:cs="仿宋_GB2312" w:hint="eastAsia"/>
          <w:sz w:val="32"/>
          <w:szCs w:val="32"/>
        </w:rPr>
        <w:lastRenderedPageBreak/>
        <w:t>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满意度指标完成情况分析：满意度指标：对审计工作满意为</w:t>
      </w:r>
      <w:r>
        <w:rPr>
          <w:rFonts w:ascii="仿宋_GB2312" w:eastAsia="仿宋_GB2312" w:cs="仿宋_GB2312"/>
          <w:sz w:val="32"/>
          <w:szCs w:val="32"/>
        </w:rPr>
        <w:t>95%</w:t>
      </w:r>
      <w:r>
        <w:rPr>
          <w:rFonts w:ascii="仿宋_GB2312" w:eastAsia="仿宋_GB2312" w:cs="仿宋_GB2312" w:hint="eastAsia"/>
          <w:sz w:val="32"/>
          <w:szCs w:val="32"/>
        </w:rPr>
        <w:t>，按计划完成项目实施，已做满意度调查问卷，满意率达</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，服务对象满意度指标完成发现的问题及原因：无。下一步改进措施：无。</w:t>
      </w:r>
    </w:p>
    <w:p w14:paraId="2EBAA264"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、叶城县村容村貌（美丽乡村）项目绩效自评综述：根据年初设定的绩效目标，此项目自评得分为</w:t>
      </w:r>
      <w:r>
        <w:rPr>
          <w:rFonts w:ascii="仿宋_GB2312" w:eastAsia="仿宋_GB2312" w:cs="仿宋_GB2312"/>
          <w:sz w:val="32"/>
          <w:szCs w:val="32"/>
        </w:rPr>
        <w:t>92</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6,101.94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6,101.94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）项目完成数量：数量指标：实施村容村貌整治（美丽乡村建设）项目</w:t>
      </w:r>
      <w:r>
        <w:rPr>
          <w:rFonts w:ascii="仿宋_GB2312" w:eastAsia="仿宋_GB2312" w:cs="仿宋_GB2312"/>
          <w:sz w:val="32"/>
          <w:szCs w:val="32"/>
        </w:rPr>
        <w:t>107</w:t>
      </w:r>
      <w:r>
        <w:rPr>
          <w:rFonts w:ascii="仿宋_GB2312" w:eastAsia="仿宋_GB2312" w:cs="仿宋_GB2312" w:hint="eastAsia"/>
          <w:sz w:val="32"/>
          <w:szCs w:val="32"/>
        </w:rPr>
        <w:t>个村，截止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w:t>
      </w:r>
      <w:r>
        <w:rPr>
          <w:rFonts w:ascii="仿宋_GB2312" w:eastAsia="仿宋_GB2312" w:cs="仿宋_GB2312" w:hint="eastAsia"/>
          <w:sz w:val="32"/>
          <w:szCs w:val="32"/>
        </w:rPr>
        <w:t>量指标：实施完后验收</w:t>
      </w:r>
      <w:proofErr w:type="gramStart"/>
      <w:r>
        <w:rPr>
          <w:rFonts w:ascii="仿宋_GB2312" w:eastAsia="仿宋_GB2312" w:cs="仿宋_GB2312" w:hint="eastAsia"/>
          <w:sz w:val="32"/>
          <w:szCs w:val="32"/>
        </w:rPr>
        <w:t>合格率合格率</w:t>
      </w:r>
      <w:proofErr w:type="gramEnd"/>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年自评结束时，该项目已全部完成，合格率为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）项目实施进度：时效指标：开工及时率</w:t>
      </w:r>
      <w:r>
        <w:rPr>
          <w:rFonts w:ascii="仿宋_GB2312" w:eastAsia="仿宋_GB2312" w:cs="仿宋_GB2312"/>
          <w:sz w:val="32"/>
          <w:szCs w:val="32"/>
        </w:rPr>
        <w:t>100%</w:t>
      </w:r>
      <w:r>
        <w:rPr>
          <w:rFonts w:ascii="仿宋_GB2312" w:eastAsia="仿宋_GB2312" w:cs="仿宋_GB2312" w:hint="eastAsia"/>
          <w:sz w:val="32"/>
          <w:szCs w:val="32"/>
        </w:rPr>
        <w:t>，完工及时率</w:t>
      </w:r>
      <w:r>
        <w:rPr>
          <w:rFonts w:ascii="仿宋_GB2312" w:eastAsia="仿宋_GB2312" w:cs="仿宋_GB2312"/>
          <w:sz w:val="32"/>
          <w:szCs w:val="32"/>
        </w:rPr>
        <w:t>100%</w:t>
      </w:r>
      <w:r>
        <w:rPr>
          <w:rFonts w:ascii="仿宋_GB2312" w:eastAsia="仿宋_GB2312" w:cs="仿宋_GB2312" w:hint="eastAsia"/>
          <w:sz w:val="32"/>
          <w:szCs w:val="32"/>
        </w:rPr>
        <w:t>，按照申报目标的进度进行，截止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）项目成本节约情况：成本指标：每个村基础设施建设成本</w:t>
      </w:r>
      <w:r>
        <w:rPr>
          <w:rFonts w:ascii="仿宋_GB2312" w:eastAsia="仿宋_GB2312" w:cs="仿宋_GB2312"/>
          <w:sz w:val="32"/>
          <w:szCs w:val="32"/>
        </w:rPr>
        <w:t>57</w:t>
      </w:r>
      <w:r>
        <w:rPr>
          <w:rFonts w:ascii="仿宋_GB2312" w:eastAsia="仿宋_GB2312" w:cs="仿宋_GB2312" w:hint="eastAsia"/>
          <w:sz w:val="32"/>
          <w:szCs w:val="32"/>
        </w:rPr>
        <w:t>万元，截止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）项目实施的经济效益分析：经济效益指标：间接为贫困户增收</w:t>
      </w:r>
      <w:r>
        <w:rPr>
          <w:rFonts w:ascii="仿宋_GB2312" w:eastAsia="仿宋_GB2312" w:cs="仿宋_GB2312"/>
          <w:sz w:val="32"/>
          <w:szCs w:val="32"/>
        </w:rPr>
        <w:t>300</w:t>
      </w:r>
      <w:r>
        <w:rPr>
          <w:rFonts w:ascii="仿宋_GB2312" w:eastAsia="仿宋_GB2312" w:cs="仿宋_GB2312" w:hint="eastAsia"/>
          <w:sz w:val="32"/>
          <w:szCs w:val="32"/>
        </w:rPr>
        <w:t>元以上。截止</w:t>
      </w:r>
      <w:r>
        <w:rPr>
          <w:rFonts w:ascii="仿宋_GB2312" w:eastAsia="仿宋_GB2312" w:cs="仿宋_GB2312"/>
          <w:sz w:val="32"/>
          <w:szCs w:val="32"/>
        </w:rPr>
        <w:t>2018</w:t>
      </w:r>
      <w:r>
        <w:rPr>
          <w:rFonts w:ascii="仿宋_GB2312" w:eastAsia="仿宋_GB2312" w:cs="仿宋_GB2312" w:hint="eastAsia"/>
          <w:sz w:val="32"/>
          <w:szCs w:val="32"/>
        </w:rPr>
        <w:t>年自评结束时</w:t>
      </w:r>
      <w:r>
        <w:rPr>
          <w:rFonts w:ascii="仿宋_GB2312" w:eastAsia="仿宋_GB2312" w:cs="仿宋_GB2312" w:hint="eastAsia"/>
          <w:sz w:val="32"/>
          <w:szCs w:val="32"/>
        </w:rPr>
        <w:t>，该项目已全部完成，完成率为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）项目实施的社会效益分析：社会效益指标：带动农户发展</w:t>
      </w:r>
      <w:r>
        <w:rPr>
          <w:rFonts w:ascii="仿宋_GB2312" w:eastAsia="仿宋_GB2312" w:cs="仿宋_GB2312"/>
          <w:sz w:val="32"/>
          <w:szCs w:val="32"/>
        </w:rPr>
        <w:t>38000</w:t>
      </w:r>
      <w:r>
        <w:rPr>
          <w:rFonts w:ascii="仿宋_GB2312" w:eastAsia="仿宋_GB2312" w:cs="仿宋_GB2312" w:hint="eastAsia"/>
          <w:sz w:val="32"/>
          <w:szCs w:val="32"/>
        </w:rPr>
        <w:t>户以上，完善基础设施，为脱贫致富创造良好条件。截止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）项目实施的生态效益分析：生态效益指标：贫困村人居环境美化率</w:t>
      </w:r>
      <w:r>
        <w:rPr>
          <w:rFonts w:ascii="仿宋_GB2312" w:eastAsia="仿宋_GB2312" w:cs="仿宋_GB2312"/>
          <w:sz w:val="32"/>
          <w:szCs w:val="32"/>
        </w:rPr>
        <w:t>100%</w:t>
      </w:r>
      <w:r>
        <w:rPr>
          <w:rFonts w:ascii="仿宋_GB2312" w:eastAsia="仿宋_GB2312" w:cs="仿宋_GB2312" w:hint="eastAsia"/>
          <w:sz w:val="32"/>
          <w:szCs w:val="32"/>
        </w:rPr>
        <w:t>，截</w:t>
      </w:r>
      <w:r>
        <w:rPr>
          <w:rFonts w:ascii="仿宋_GB2312" w:eastAsia="仿宋_GB2312" w:cs="仿宋_GB2312" w:hint="eastAsia"/>
          <w:sz w:val="32"/>
          <w:szCs w:val="32"/>
        </w:rPr>
        <w:lastRenderedPageBreak/>
        <w:t>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）项目实施的可持续影响分析：可持续影响指标：项目可持续影响</w:t>
      </w:r>
      <w:r>
        <w:rPr>
          <w:rFonts w:ascii="仿宋_GB2312" w:eastAsia="仿宋_GB2312" w:cs="仿宋_GB2312"/>
          <w:sz w:val="32"/>
          <w:szCs w:val="32"/>
        </w:rPr>
        <w:t>10</w:t>
      </w:r>
      <w:r>
        <w:rPr>
          <w:rFonts w:ascii="仿宋_GB2312" w:eastAsia="仿宋_GB2312" w:cs="仿宋_GB2312" w:hint="eastAsia"/>
          <w:sz w:val="32"/>
          <w:szCs w:val="32"/>
        </w:rPr>
        <w:t>年，截止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满意度指标完成情况分析：满意度指标：受益农户满意度超过</w:t>
      </w:r>
      <w:r>
        <w:rPr>
          <w:rFonts w:ascii="仿宋_GB2312" w:eastAsia="仿宋_GB2312" w:cs="仿宋_GB2312"/>
          <w:sz w:val="32"/>
          <w:szCs w:val="32"/>
        </w:rPr>
        <w:t>95%</w:t>
      </w:r>
      <w:r>
        <w:rPr>
          <w:rFonts w:ascii="仿宋_GB2312" w:eastAsia="仿宋_GB2312" w:cs="仿宋_GB2312" w:hint="eastAsia"/>
          <w:sz w:val="32"/>
          <w:szCs w:val="32"/>
        </w:rPr>
        <w:t>，按计划完成项目实施，已做满意度调查问卷服务对象满意度指标完成。截止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。发现的问题及原因：无。下一步改进措施：无。</w:t>
      </w:r>
    </w:p>
    <w:p w14:paraId="48F4B291" w14:textId="77777777" w:rsidR="00DC7670" w:rsidRDefault="001C7460">
      <w:pPr>
        <w:spacing w:line="540" w:lineRule="exact"/>
        <w:ind w:firstLineChars="200" w:firstLine="640"/>
      </w:pPr>
      <w:r>
        <w:rPr>
          <w:rFonts w:ascii="仿宋_GB2312" w:eastAsia="仿宋_GB2312" w:cs="仿宋_GB2312"/>
          <w:sz w:val="32"/>
          <w:szCs w:val="32"/>
        </w:rPr>
        <w:t>6</w:t>
      </w:r>
      <w:r>
        <w:rPr>
          <w:rFonts w:ascii="仿宋_GB2312" w:eastAsia="仿宋_GB2312" w:cs="仿宋_GB2312" w:hint="eastAsia"/>
          <w:sz w:val="32"/>
          <w:szCs w:val="32"/>
        </w:rPr>
        <w:t>、叶城县大中型水库</w:t>
      </w:r>
      <w:proofErr w:type="gramStart"/>
      <w:r>
        <w:rPr>
          <w:rFonts w:ascii="仿宋_GB2312" w:eastAsia="仿宋_GB2312" w:cs="仿宋_GB2312" w:hint="eastAsia"/>
          <w:sz w:val="32"/>
          <w:szCs w:val="32"/>
        </w:rPr>
        <w:t>移民直补资金</w:t>
      </w:r>
      <w:proofErr w:type="gramEnd"/>
      <w:r>
        <w:rPr>
          <w:rFonts w:ascii="仿宋_GB2312" w:eastAsia="仿宋_GB2312" w:cs="仿宋_GB2312" w:hint="eastAsia"/>
          <w:sz w:val="32"/>
          <w:szCs w:val="32"/>
        </w:rPr>
        <w:t>项目绩效自评综述：根据年初设定的绩效目标，此项目自评得分为</w:t>
      </w:r>
      <w:r>
        <w:rPr>
          <w:rFonts w:ascii="仿宋_GB2312" w:eastAsia="仿宋_GB2312" w:cs="仿宋_GB2312"/>
          <w:sz w:val="32"/>
          <w:szCs w:val="32"/>
        </w:rPr>
        <w:t>90</w:t>
      </w:r>
      <w:r>
        <w:rPr>
          <w:rFonts w:ascii="仿宋_GB2312" w:eastAsia="仿宋_GB2312" w:cs="仿宋_GB2312" w:hint="eastAsia"/>
          <w:sz w:val="32"/>
          <w:szCs w:val="32"/>
        </w:rPr>
        <w:t>分。</w:t>
      </w:r>
      <w:r>
        <w:rPr>
          <w:rFonts w:ascii="仿宋_GB2312" w:eastAsia="仿宋_GB2312" w:hAnsi="仿宋_GB2312" w:cs="仿宋_GB2312" w:hint="eastAsia"/>
          <w:sz w:val="32"/>
          <w:szCs w:val="32"/>
        </w:rPr>
        <w:t>项目全年预算数为</w:t>
      </w:r>
      <w:r>
        <w:rPr>
          <w:rFonts w:ascii="仿宋_GB2312" w:eastAsia="仿宋_GB2312" w:hAnsi="仿宋_GB2312" w:cs="仿宋_GB2312"/>
          <w:sz w:val="32"/>
          <w:szCs w:val="32"/>
        </w:rPr>
        <w:t>24.78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24.78</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）项目完成数量，数量指标：大中型水库移民</w:t>
      </w:r>
      <w:proofErr w:type="gramStart"/>
      <w:r>
        <w:rPr>
          <w:rFonts w:ascii="仿宋_GB2312" w:eastAsia="仿宋_GB2312" w:cs="仿宋_GB2312" w:hint="eastAsia"/>
          <w:sz w:val="32"/>
          <w:szCs w:val="32"/>
        </w:rPr>
        <w:t>直补人数</w:t>
      </w:r>
      <w:proofErr w:type="gramEnd"/>
      <w:r>
        <w:rPr>
          <w:rFonts w:ascii="仿宋_GB2312" w:eastAsia="仿宋_GB2312" w:cs="仿宋_GB2312"/>
          <w:sz w:val="32"/>
          <w:szCs w:val="32"/>
        </w:rPr>
        <w:t>413</w:t>
      </w:r>
      <w:r>
        <w:rPr>
          <w:rFonts w:ascii="仿宋_GB2312" w:eastAsia="仿宋_GB2312" w:cs="仿宋_GB2312" w:hint="eastAsia"/>
          <w:sz w:val="32"/>
          <w:szCs w:val="32"/>
        </w:rPr>
        <w:t>人，截止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）项目完成质量：质量指标：改善移民生产生活条件改善率达</w:t>
      </w:r>
      <w:r>
        <w:rPr>
          <w:rFonts w:ascii="仿宋_GB2312" w:eastAsia="仿宋_GB2312" w:cs="仿宋_GB2312"/>
          <w:sz w:val="32"/>
          <w:szCs w:val="32"/>
        </w:rPr>
        <w:t>90%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）项目实施进度：时效指标：开工及时率</w:t>
      </w:r>
      <w:r>
        <w:rPr>
          <w:rFonts w:ascii="仿宋_GB2312" w:eastAsia="仿宋_GB2312" w:cs="仿宋_GB2312"/>
          <w:sz w:val="32"/>
          <w:szCs w:val="32"/>
        </w:rPr>
        <w:t>100%</w:t>
      </w:r>
      <w:r>
        <w:rPr>
          <w:rFonts w:ascii="仿宋_GB2312" w:eastAsia="仿宋_GB2312" w:cs="仿宋_GB2312" w:hint="eastAsia"/>
          <w:sz w:val="32"/>
          <w:szCs w:val="32"/>
        </w:rPr>
        <w:t>，完工及时率</w:t>
      </w:r>
      <w:r>
        <w:rPr>
          <w:rFonts w:ascii="仿宋_GB2312" w:eastAsia="仿宋_GB2312" w:cs="仿宋_GB2312"/>
          <w:sz w:val="32"/>
          <w:szCs w:val="32"/>
        </w:rPr>
        <w:t>100%</w:t>
      </w:r>
      <w:r>
        <w:rPr>
          <w:rFonts w:ascii="仿宋_GB2312" w:eastAsia="仿宋_GB2312" w:cs="仿宋_GB2312" w:hint="eastAsia"/>
          <w:sz w:val="32"/>
          <w:szCs w:val="32"/>
        </w:rPr>
        <w:t>，截止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）项目成本节约情况：成本指标：大中型水库</w:t>
      </w:r>
      <w:proofErr w:type="gramStart"/>
      <w:r>
        <w:rPr>
          <w:rFonts w:ascii="仿宋_GB2312" w:eastAsia="仿宋_GB2312" w:cs="仿宋_GB2312" w:hint="eastAsia"/>
          <w:sz w:val="32"/>
          <w:szCs w:val="32"/>
        </w:rPr>
        <w:t>移民直补资金</w:t>
      </w:r>
      <w:proofErr w:type="gramEnd"/>
      <w:r>
        <w:rPr>
          <w:rFonts w:ascii="仿宋_GB2312" w:eastAsia="仿宋_GB2312" w:cs="仿宋_GB2312" w:hint="eastAsia"/>
          <w:sz w:val="32"/>
          <w:szCs w:val="32"/>
        </w:rPr>
        <w:t>每人补助标准</w:t>
      </w:r>
      <w:r>
        <w:rPr>
          <w:rFonts w:ascii="仿宋_GB2312" w:eastAsia="仿宋_GB2312" w:cs="仿宋_GB2312"/>
          <w:sz w:val="32"/>
          <w:szCs w:val="32"/>
        </w:rPr>
        <w:t>600</w:t>
      </w:r>
      <w:r>
        <w:rPr>
          <w:rFonts w:ascii="仿宋_GB2312" w:eastAsia="仿宋_GB2312" w:cs="仿宋_GB2312" w:hint="eastAsia"/>
          <w:sz w:val="32"/>
          <w:szCs w:val="32"/>
        </w:rPr>
        <w:t>元，截止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）项目实施的经济效益分析：无。（</w:t>
      </w:r>
      <w:r>
        <w:rPr>
          <w:rFonts w:ascii="仿宋_GB2312" w:eastAsia="仿宋_GB2312" w:cs="仿宋_GB2312"/>
          <w:sz w:val="32"/>
          <w:szCs w:val="32"/>
        </w:rPr>
        <w:t>2</w:t>
      </w:r>
      <w:r>
        <w:rPr>
          <w:rFonts w:ascii="仿宋_GB2312" w:eastAsia="仿宋_GB2312" w:cs="仿宋_GB2312" w:hint="eastAsia"/>
          <w:sz w:val="32"/>
          <w:szCs w:val="32"/>
        </w:rPr>
        <w:t>）项目实施的社会效益分析：社会效益指标：带动（户）农户发展</w:t>
      </w:r>
      <w:r>
        <w:rPr>
          <w:rFonts w:ascii="仿宋_GB2312" w:eastAsia="仿宋_GB2312" w:cs="仿宋_GB2312"/>
          <w:sz w:val="32"/>
          <w:szCs w:val="32"/>
        </w:rPr>
        <w:t>500</w:t>
      </w:r>
      <w:r>
        <w:rPr>
          <w:rFonts w:ascii="仿宋_GB2312" w:eastAsia="仿宋_GB2312" w:cs="仿宋_GB2312" w:hint="eastAsia"/>
          <w:sz w:val="32"/>
          <w:szCs w:val="32"/>
        </w:rPr>
        <w:t>户。截止</w:t>
      </w:r>
      <w:r>
        <w:rPr>
          <w:rFonts w:ascii="仿宋_GB2312" w:eastAsia="仿宋_GB2312" w:cs="仿宋_GB2312"/>
          <w:sz w:val="32"/>
          <w:szCs w:val="32"/>
        </w:rPr>
        <w:t>2018</w:t>
      </w:r>
      <w:r>
        <w:rPr>
          <w:rFonts w:ascii="仿宋_GB2312" w:eastAsia="仿宋_GB2312" w:cs="仿宋_GB2312" w:hint="eastAsia"/>
          <w:sz w:val="32"/>
          <w:szCs w:val="32"/>
        </w:rPr>
        <w:t>年自评结束时，该项目已全部完成，完成率为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w:t>
      </w:r>
      <w:r>
        <w:rPr>
          <w:rFonts w:ascii="仿宋_GB2312" w:eastAsia="仿宋_GB2312" w:cs="仿宋_GB2312" w:hint="eastAsia"/>
          <w:sz w:val="32"/>
          <w:szCs w:val="32"/>
        </w:rPr>
        <w:lastRenderedPageBreak/>
        <w:t>可持续影响指标：项目可持续影响</w:t>
      </w:r>
      <w:r>
        <w:rPr>
          <w:rFonts w:ascii="仿宋_GB2312" w:eastAsia="仿宋_GB2312" w:cs="仿宋_GB2312"/>
          <w:sz w:val="32"/>
          <w:szCs w:val="32"/>
        </w:rPr>
        <w:t>1</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满意度指标完成情况分析：满意度指标：按计划完成项目实施，已做满意度调查问卷。受益农户满意度达</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，服务对象满意度指标完成。发现的问题及原因：无。问题下一步改进措施：无。</w:t>
      </w:r>
    </w:p>
    <w:p w14:paraId="6E732F27" w14:textId="77777777" w:rsidR="00DC7670" w:rsidRDefault="001C746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53E4DA23" w14:textId="77777777" w:rsidR="00DC7670" w:rsidRDefault="001C7460">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0D914B02"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w:t>
      </w:r>
      <w:r>
        <w:rPr>
          <w:rFonts w:ascii="仿宋_GB2312" w:eastAsia="仿宋_GB2312" w:cs="仿宋_GB2312" w:hint="eastAsia"/>
          <w:sz w:val="32"/>
          <w:szCs w:val="32"/>
        </w:rPr>
        <w:t>款收入：指同级财政当年拨付的资金。</w:t>
      </w:r>
    </w:p>
    <w:p w14:paraId="19F73A7C"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3C8B67B6"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4B168197"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39765AD8"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0C87D3E8"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51D9310A"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w:t>
      </w:r>
      <w:r>
        <w:rPr>
          <w:rFonts w:ascii="仿宋_GB2312" w:eastAsia="仿宋_GB2312" w:cs="仿宋_GB2312" w:hint="eastAsia"/>
          <w:sz w:val="32"/>
          <w:szCs w:val="32"/>
        </w:rPr>
        <w:t>”、“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143B2A99"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w:t>
      </w:r>
      <w:r>
        <w:rPr>
          <w:rFonts w:ascii="仿宋_GB2312" w:eastAsia="仿宋_GB2312" w:cs="仿宋_GB2312" w:hint="eastAsia"/>
          <w:sz w:val="32"/>
          <w:szCs w:val="32"/>
        </w:rPr>
        <w:lastRenderedPageBreak/>
        <w:t>完毕、结转到本年度按有关规定继续使用的资金，既包括财政拨款结转和结余，也包括事业收入、经营收入、其他收入的结转和结余。</w:t>
      </w:r>
    </w:p>
    <w:p w14:paraId="3CDDDA84"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2614D6DE"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w:t>
      </w:r>
      <w:r>
        <w:rPr>
          <w:rFonts w:ascii="仿宋_GB2312" w:eastAsia="仿宋_GB2312" w:cs="仿宋_GB2312" w:hint="eastAsia"/>
          <w:sz w:val="32"/>
          <w:szCs w:val="32"/>
        </w:rPr>
        <w:t>以后年度按有关规定继续使用的资金，既包括财政拨款结转和结余，也包括事业收入、经营收入、其他收入的结转和结余。</w:t>
      </w:r>
    </w:p>
    <w:p w14:paraId="0883BF1F"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4147ABC7"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7595CEE0"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0F2E628F"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0187D31B" w14:textId="77777777" w:rsidR="00DC7670" w:rsidRDefault="001C7460">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费、公务用车购置及运行费和公务接待费。其中，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w:t>
      </w:r>
      <w:r>
        <w:rPr>
          <w:rFonts w:ascii="仿宋_GB2312" w:eastAsia="仿宋_GB2312" w:cs="仿宋_GB2312" w:hint="eastAsia"/>
          <w:color w:val="000000"/>
          <w:sz w:val="32"/>
          <w:szCs w:val="32"/>
        </w:rPr>
        <w:t>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52BA6D67"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w:t>
      </w:r>
      <w:r>
        <w:rPr>
          <w:rFonts w:ascii="仿宋_GB2312" w:eastAsia="仿宋_GB2312" w:cs="仿宋_GB2312" w:hint="eastAsia"/>
          <w:sz w:val="32"/>
          <w:szCs w:val="32"/>
        </w:rPr>
        <w:lastRenderedPageBreak/>
        <w:t>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503E3E8" w14:textId="77777777" w:rsidR="00DC7670" w:rsidRDefault="001C7460">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（项）指：其他扶贫支出。</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（项）指：生产发展。</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60</w:t>
      </w:r>
      <w:r>
        <w:rPr>
          <w:rFonts w:ascii="仿宋_GB2312" w:eastAsia="仿宋_GB2312" w:cs="仿宋_GB2312" w:hint="eastAsia"/>
          <w:sz w:val="32"/>
          <w:szCs w:val="32"/>
        </w:rPr>
        <w:t>（款）</w:t>
      </w:r>
      <w:r>
        <w:rPr>
          <w:rFonts w:ascii="仿宋_GB2312" w:eastAsia="仿宋_GB2312" w:cs="仿宋_GB2312"/>
          <w:sz w:val="32"/>
          <w:szCs w:val="32"/>
        </w:rPr>
        <w:t>11</w:t>
      </w:r>
      <w:r>
        <w:rPr>
          <w:rFonts w:ascii="仿宋_GB2312" w:eastAsia="仿宋_GB2312" w:cs="仿宋_GB2312" w:hint="eastAsia"/>
          <w:sz w:val="32"/>
          <w:szCs w:val="32"/>
        </w:rPr>
        <w:t>（项）指：用于扶贫的彩票公益金支出。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22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（项）指：移民补助。</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（项）指：农村基础设施建设。</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07</w:t>
      </w:r>
      <w:r>
        <w:rPr>
          <w:rFonts w:ascii="仿宋_GB2312" w:eastAsia="仿宋_GB2312" w:cs="仿宋_GB2312" w:hint="eastAsia"/>
          <w:sz w:val="32"/>
          <w:szCs w:val="32"/>
        </w:rPr>
        <w:t>（项）指：扶贫</w:t>
      </w:r>
      <w:proofErr w:type="gramStart"/>
      <w:r>
        <w:rPr>
          <w:rFonts w:ascii="仿宋_GB2312" w:eastAsia="仿宋_GB2312" w:cs="仿宋_GB2312" w:hint="eastAsia"/>
          <w:sz w:val="32"/>
          <w:szCs w:val="32"/>
        </w:rPr>
        <w:t>贷款奖补</w:t>
      </w:r>
      <w:proofErr w:type="gramEnd"/>
      <w:r>
        <w:rPr>
          <w:rFonts w:ascii="仿宋_GB2312" w:eastAsia="仿宋_GB2312" w:cs="仿宋_GB2312" w:hint="eastAsia"/>
          <w:sz w:val="32"/>
          <w:szCs w:val="32"/>
        </w:rPr>
        <w:t>和贴息。</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（项）指：其他水利支出。</w:t>
      </w:r>
      <w:r>
        <w:rPr>
          <w:rFonts w:ascii="仿宋_GB2312" w:eastAsia="仿宋_GB2312" w:cs="仿宋_GB2312"/>
          <w:sz w:val="32"/>
          <w:szCs w:val="32"/>
        </w:rPr>
        <w:t>213</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（项）指：扶贫事业机构。</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114B1845" w14:textId="77777777" w:rsidR="00DC7670" w:rsidRDefault="001C7460">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08EED281" w14:textId="77777777" w:rsidR="00DC7670" w:rsidRDefault="00DC7670">
      <w:pPr>
        <w:spacing w:line="540" w:lineRule="exact"/>
        <w:ind w:firstLineChars="200" w:firstLine="640"/>
        <w:rPr>
          <w:rFonts w:ascii="仿宋_GB2312" w:eastAsia="仿宋_GB2312"/>
          <w:b/>
          <w:bCs/>
          <w:sz w:val="32"/>
          <w:szCs w:val="32"/>
        </w:rPr>
      </w:pPr>
    </w:p>
    <w:p w14:paraId="4D0E649F" w14:textId="77777777" w:rsidR="00DC7670" w:rsidRDefault="001C7460">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3C3705B9"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25E35B82"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1E3A40C7"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BD3CEC3"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47AFD8B8"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4019E86E"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3CF698C8" w14:textId="77777777" w:rsidR="00DC7670" w:rsidRDefault="001C7460">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七、《一般公共预算财政拨款“三公”经费支出决算表》</w:t>
      </w:r>
    </w:p>
    <w:p w14:paraId="5B4FFBCF" w14:textId="77777777" w:rsidR="00DC7670" w:rsidRDefault="001C7460">
      <w:pPr>
        <w:spacing w:line="540" w:lineRule="exact"/>
        <w:ind w:firstLineChars="200" w:firstLine="640"/>
        <w:rPr>
          <w:rFonts w:ascii="仿宋_GB2312" w:eastAsia="仿宋_GB2312"/>
          <w:sz w:val="32"/>
          <w:szCs w:val="32"/>
        </w:rPr>
        <w:sectPr w:rsidR="00DC7670">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267C1529" w14:textId="77777777" w:rsidR="00DC7670" w:rsidRDefault="00DC7670">
      <w:pPr>
        <w:spacing w:line="540" w:lineRule="exact"/>
        <w:rPr>
          <w:rFonts w:ascii="仿宋_GB2312" w:eastAsia="仿宋_GB2312"/>
          <w:sz w:val="32"/>
          <w:szCs w:val="32"/>
        </w:rPr>
      </w:pPr>
    </w:p>
    <w:sectPr w:rsidR="00DC76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20C07" w14:textId="77777777" w:rsidR="001C7460" w:rsidRDefault="001C7460">
      <w:r>
        <w:separator/>
      </w:r>
    </w:p>
  </w:endnote>
  <w:endnote w:type="continuationSeparator" w:id="0">
    <w:p w14:paraId="4EB5B341" w14:textId="77777777" w:rsidR="001C7460" w:rsidRDefault="001C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FD69" w14:textId="77777777" w:rsidR="00DC7670" w:rsidRDefault="001C7460">
    <w:pPr>
      <w:pStyle w:val="a7"/>
      <w:framePr w:wrap="around" w:vAnchor="text" w:hAnchor="page" w:x="9631" w:y="37"/>
      <w:jc w:val="right"/>
      <w:rPr>
        <w:rStyle w:val="ae"/>
        <w:rFonts w:ascii="宋体" w:eastAsia="宋体" w:hAnsi="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- 16 -</w:t>
    </w:r>
    <w:r>
      <w:rPr>
        <w:rStyle w:val="ae"/>
        <w:rFonts w:ascii="宋体" w:eastAsia="宋体" w:hAnsi="宋体" w:cs="宋体"/>
        <w:sz w:val="28"/>
        <w:szCs w:val="28"/>
      </w:rPr>
      <w:fldChar w:fldCharType="end"/>
    </w:r>
  </w:p>
  <w:p w14:paraId="7E3D6A26" w14:textId="77777777" w:rsidR="00DC7670" w:rsidRDefault="00DC7670">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1EABF" w14:textId="77777777" w:rsidR="001C7460" w:rsidRDefault="001C7460">
      <w:r>
        <w:separator/>
      </w:r>
    </w:p>
  </w:footnote>
  <w:footnote w:type="continuationSeparator" w:id="0">
    <w:p w14:paraId="0A51F6A9" w14:textId="77777777" w:rsidR="001C7460" w:rsidRDefault="001C7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14C44"/>
    <w:rsid w:val="000168F9"/>
    <w:rsid w:val="0002118A"/>
    <w:rsid w:val="00021887"/>
    <w:rsid w:val="00022242"/>
    <w:rsid w:val="00040E57"/>
    <w:rsid w:val="00044097"/>
    <w:rsid w:val="00050E1F"/>
    <w:rsid w:val="00054305"/>
    <w:rsid w:val="00060E28"/>
    <w:rsid w:val="000635BD"/>
    <w:rsid w:val="00065838"/>
    <w:rsid w:val="00080DEB"/>
    <w:rsid w:val="00083BBE"/>
    <w:rsid w:val="00083EBE"/>
    <w:rsid w:val="00086CE2"/>
    <w:rsid w:val="00091B9F"/>
    <w:rsid w:val="000975A4"/>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1B33"/>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223E"/>
    <w:rsid w:val="00173DD7"/>
    <w:rsid w:val="00177527"/>
    <w:rsid w:val="00184AA3"/>
    <w:rsid w:val="00194099"/>
    <w:rsid w:val="001951FF"/>
    <w:rsid w:val="001A10E6"/>
    <w:rsid w:val="001A135B"/>
    <w:rsid w:val="001A1FDB"/>
    <w:rsid w:val="001A2A1A"/>
    <w:rsid w:val="001A5A29"/>
    <w:rsid w:val="001B3A06"/>
    <w:rsid w:val="001B5DF3"/>
    <w:rsid w:val="001C26F2"/>
    <w:rsid w:val="001C38EB"/>
    <w:rsid w:val="001C7460"/>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845A2"/>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56B4"/>
    <w:rsid w:val="00366A76"/>
    <w:rsid w:val="003700A6"/>
    <w:rsid w:val="00371AB7"/>
    <w:rsid w:val="00376020"/>
    <w:rsid w:val="00376E66"/>
    <w:rsid w:val="00380D19"/>
    <w:rsid w:val="003818F3"/>
    <w:rsid w:val="0038402D"/>
    <w:rsid w:val="00386083"/>
    <w:rsid w:val="003913BA"/>
    <w:rsid w:val="003929A0"/>
    <w:rsid w:val="00394E80"/>
    <w:rsid w:val="00396057"/>
    <w:rsid w:val="003A03AB"/>
    <w:rsid w:val="003A251D"/>
    <w:rsid w:val="003A3CE6"/>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3550D"/>
    <w:rsid w:val="0054006F"/>
    <w:rsid w:val="00540C10"/>
    <w:rsid w:val="005464FA"/>
    <w:rsid w:val="00551DB8"/>
    <w:rsid w:val="00560650"/>
    <w:rsid w:val="00566B75"/>
    <w:rsid w:val="00567FB5"/>
    <w:rsid w:val="005770C3"/>
    <w:rsid w:val="00577753"/>
    <w:rsid w:val="00581AD2"/>
    <w:rsid w:val="005857A0"/>
    <w:rsid w:val="00592D42"/>
    <w:rsid w:val="005A15FB"/>
    <w:rsid w:val="005A387B"/>
    <w:rsid w:val="005A5B02"/>
    <w:rsid w:val="005B3245"/>
    <w:rsid w:val="005B6754"/>
    <w:rsid w:val="005B75C0"/>
    <w:rsid w:val="005C1B95"/>
    <w:rsid w:val="005C3143"/>
    <w:rsid w:val="005D311B"/>
    <w:rsid w:val="005D61D8"/>
    <w:rsid w:val="005E1FDB"/>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31"/>
    <w:rsid w:val="006B636C"/>
    <w:rsid w:val="006C1DED"/>
    <w:rsid w:val="006C3692"/>
    <w:rsid w:val="006D0B78"/>
    <w:rsid w:val="006D45B7"/>
    <w:rsid w:val="006D62B0"/>
    <w:rsid w:val="006D7D3D"/>
    <w:rsid w:val="006F14EB"/>
    <w:rsid w:val="006F5BD8"/>
    <w:rsid w:val="007015B6"/>
    <w:rsid w:val="00701EC2"/>
    <w:rsid w:val="007021BE"/>
    <w:rsid w:val="00706C32"/>
    <w:rsid w:val="007106B4"/>
    <w:rsid w:val="007207CC"/>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377A"/>
    <w:rsid w:val="00795099"/>
    <w:rsid w:val="00796088"/>
    <w:rsid w:val="007A2C71"/>
    <w:rsid w:val="007A2FBD"/>
    <w:rsid w:val="007A6743"/>
    <w:rsid w:val="007B1E23"/>
    <w:rsid w:val="007B2E9D"/>
    <w:rsid w:val="007B4447"/>
    <w:rsid w:val="007C0F24"/>
    <w:rsid w:val="007C1415"/>
    <w:rsid w:val="007C2670"/>
    <w:rsid w:val="007C2E4F"/>
    <w:rsid w:val="007C4515"/>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7408A"/>
    <w:rsid w:val="00894675"/>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15827"/>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A8F"/>
    <w:rsid w:val="009A5CDE"/>
    <w:rsid w:val="009B13D4"/>
    <w:rsid w:val="009B3F92"/>
    <w:rsid w:val="009B7109"/>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737B1"/>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189B"/>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430AA"/>
    <w:rsid w:val="00C61A9B"/>
    <w:rsid w:val="00C67265"/>
    <w:rsid w:val="00C732F1"/>
    <w:rsid w:val="00C8565C"/>
    <w:rsid w:val="00C92227"/>
    <w:rsid w:val="00C95B81"/>
    <w:rsid w:val="00CB0287"/>
    <w:rsid w:val="00CB11AE"/>
    <w:rsid w:val="00CB2CF7"/>
    <w:rsid w:val="00CB32AD"/>
    <w:rsid w:val="00CC1506"/>
    <w:rsid w:val="00CC176A"/>
    <w:rsid w:val="00CC1B4E"/>
    <w:rsid w:val="00CC3731"/>
    <w:rsid w:val="00CC4506"/>
    <w:rsid w:val="00CC4F04"/>
    <w:rsid w:val="00CD723D"/>
    <w:rsid w:val="00CE1BBB"/>
    <w:rsid w:val="00CE5F33"/>
    <w:rsid w:val="00CF226A"/>
    <w:rsid w:val="00CF3263"/>
    <w:rsid w:val="00CF444E"/>
    <w:rsid w:val="00D001BF"/>
    <w:rsid w:val="00D00BFC"/>
    <w:rsid w:val="00D07FED"/>
    <w:rsid w:val="00D1171B"/>
    <w:rsid w:val="00D1499A"/>
    <w:rsid w:val="00D16172"/>
    <w:rsid w:val="00D20653"/>
    <w:rsid w:val="00D25C67"/>
    <w:rsid w:val="00D30DDB"/>
    <w:rsid w:val="00D334A9"/>
    <w:rsid w:val="00D36199"/>
    <w:rsid w:val="00D43678"/>
    <w:rsid w:val="00D51F2C"/>
    <w:rsid w:val="00D520D8"/>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C7670"/>
    <w:rsid w:val="00DF32E5"/>
    <w:rsid w:val="00DF3EFD"/>
    <w:rsid w:val="00E03094"/>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2E96"/>
    <w:rsid w:val="00EB380F"/>
    <w:rsid w:val="00EB3823"/>
    <w:rsid w:val="00EC5A7D"/>
    <w:rsid w:val="00EC7099"/>
    <w:rsid w:val="00ED1627"/>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186C"/>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1526C0"/>
    <w:rsid w:val="0BE61132"/>
    <w:rsid w:val="0C9B0DD6"/>
    <w:rsid w:val="0CE4791C"/>
    <w:rsid w:val="0D693BEA"/>
    <w:rsid w:val="0E063C64"/>
    <w:rsid w:val="0F4C7B96"/>
    <w:rsid w:val="0FFB575E"/>
    <w:rsid w:val="10845F1B"/>
    <w:rsid w:val="11463A00"/>
    <w:rsid w:val="11600918"/>
    <w:rsid w:val="11B0398F"/>
    <w:rsid w:val="13B960C5"/>
    <w:rsid w:val="152777F4"/>
    <w:rsid w:val="15C674B6"/>
    <w:rsid w:val="172C1F3B"/>
    <w:rsid w:val="18D54A0D"/>
    <w:rsid w:val="1A4106A0"/>
    <w:rsid w:val="1A4F5437"/>
    <w:rsid w:val="1AB77CD0"/>
    <w:rsid w:val="1E807156"/>
    <w:rsid w:val="1EA657F6"/>
    <w:rsid w:val="1ED8243C"/>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E1C7236"/>
    <w:rsid w:val="3F440741"/>
    <w:rsid w:val="41FC306C"/>
    <w:rsid w:val="43C327CA"/>
    <w:rsid w:val="44BE5554"/>
    <w:rsid w:val="451E0908"/>
    <w:rsid w:val="452141B5"/>
    <w:rsid w:val="452C2D31"/>
    <w:rsid w:val="45691329"/>
    <w:rsid w:val="45D26E14"/>
    <w:rsid w:val="46A541B1"/>
    <w:rsid w:val="48C57772"/>
    <w:rsid w:val="494E7DD8"/>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117880"/>
    <w:rsid w:val="5ECB44B4"/>
    <w:rsid w:val="5EE2043C"/>
    <w:rsid w:val="5F7F2003"/>
    <w:rsid w:val="602D2E37"/>
    <w:rsid w:val="61460FBE"/>
    <w:rsid w:val="62775810"/>
    <w:rsid w:val="62D83744"/>
    <w:rsid w:val="62FE7F6A"/>
    <w:rsid w:val="630F4048"/>
    <w:rsid w:val="63746A7E"/>
    <w:rsid w:val="63AA02E5"/>
    <w:rsid w:val="641335E3"/>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7BF4615"/>
    <w:rsid w:val="78071142"/>
    <w:rsid w:val="79296B37"/>
    <w:rsid w:val="7A4C4C40"/>
    <w:rsid w:val="7AA0518E"/>
    <w:rsid w:val="7B041636"/>
    <w:rsid w:val="7C1435FC"/>
    <w:rsid w:val="7CA86749"/>
    <w:rsid w:val="7CF649AC"/>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767DDA"/>
  <w15:docId w15:val="{17272FC2-3BFC-47A5-9C1E-96CE76D7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qFormat/>
    <w:rPr>
      <w:b/>
      <w:bCs/>
    </w:rPr>
  </w:style>
  <w:style w:type="character" w:styleId="ad">
    <w:name w:val="Strong"/>
    <w:uiPriority w:val="99"/>
    <w:qFormat/>
    <w:locked/>
    <w:rPr>
      <w:b/>
      <w:bCs/>
    </w:rPr>
  </w:style>
  <w:style w:type="character" w:styleId="ae">
    <w:name w:val="page number"/>
    <w:basedOn w:val="a0"/>
    <w:uiPriority w:val="99"/>
    <w:qFormat/>
  </w:style>
  <w:style w:type="character" w:styleId="af">
    <w:name w:val="annotation reference"/>
    <w:uiPriority w:val="99"/>
    <w:semiHidden/>
    <w:qFormat/>
    <w:rPr>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c">
    <w:name w:val="批注主题 字符"/>
    <w:link w:val="ab"/>
    <w:uiPriority w:val="99"/>
    <w:semiHidden/>
    <w:qFormat/>
    <w:locked/>
    <w:rPr>
      <w:rFonts w:ascii="Times New Roman" w:eastAsia="宋体" w:hAnsi="Times New Roman" w:cs="Times New Roman"/>
      <w:b/>
      <w:bCs/>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1622</Words>
  <Characters>9247</Characters>
  <Application>Microsoft Office Word</Application>
  <DocSecurity>0</DocSecurity>
  <Lines>77</Lines>
  <Paragraphs>21</Paragraphs>
  <ScaleCrop>false</ScaleCrop>
  <Company>Microsoft Corporation</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849</cp:revision>
  <dcterms:created xsi:type="dcterms:W3CDTF">2019-05-30T09:42:00Z</dcterms:created>
  <dcterms:modified xsi:type="dcterms:W3CDTF">2021-06-11T13:08:00Z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