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华文中宋" w:eastAsia="黑体" w:cs="宋体"/>
          <w:b/>
          <w:kern w:val="0"/>
          <w:sz w:val="32"/>
          <w:szCs w:val="32"/>
        </w:rPr>
      </w:pPr>
      <w:r>
        <w:rPr>
          <w:rFonts w:hint="eastAsia" w:ascii="黑体" w:hAnsi="华文中宋" w:eastAsia="黑体" w:cs="宋体"/>
          <w:b/>
          <w:kern w:val="0"/>
          <w:sz w:val="32"/>
          <w:szCs w:val="32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年度）</w:t>
      </w: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项目名称：</w:t>
      </w:r>
      <w:r>
        <w:rPr>
          <w:rFonts w:hint="eastAsia" w:ascii="仿宋_GB2312" w:eastAsia="仿宋_GB2312" w:cs="仿宋_GB2312"/>
          <w:sz w:val="32"/>
          <w:szCs w:val="32"/>
        </w:rPr>
        <w:t>叶城县大中型水库移民直补资金项目</w:t>
      </w:r>
      <w:bookmarkStart w:id="0" w:name="_GoBack"/>
      <w:bookmarkEnd w:id="0"/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马世江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填报时间：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 w:eastAsia="zh-TW"/>
        </w:rPr>
        <w:t>201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月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（一）项目单位基本情况</w:t>
      </w:r>
    </w:p>
    <w:p>
      <w:pPr>
        <w:pStyle w:val="15"/>
        <w:shd w:val="clear" w:color="auto" w:fill="FFFFFF"/>
        <w:spacing w:line="52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单位职能：</w:t>
      </w:r>
      <w:r>
        <w:rPr>
          <w:rFonts w:hint="eastAsia" w:ascii="仿宋_GB2312" w:hAnsi="宋体" w:eastAsia="仿宋_GB2312"/>
          <w:sz w:val="32"/>
          <w:szCs w:val="32"/>
        </w:rPr>
        <w:t>叶城县扶贫办</w:t>
      </w:r>
      <w:r>
        <w:rPr>
          <w:rFonts w:hint="eastAsia" w:ascii="仿宋_GB2312" w:hAnsi="宋体" w:eastAsia="仿宋_GB2312"/>
          <w:bCs/>
          <w:sz w:val="32"/>
          <w:szCs w:val="32"/>
        </w:rPr>
        <w:t>贯彻执行国家、自治区、地区扶贫开发领导小组和移民后期扶持工作方针政策，研究制定叶城县扶贫开发战略规划，负责组织、编制和制定县扶贫开发规划和年度计划，制定完善扶贫专项资金、涉农整合资金、援疆扶贫资金、物资管理办法，提出县年度扶贫开发项目计划，做好项目实施的组织、协调、检查、监督以及落实，组织实施产业化扶贫计划，引导、扶持扶贫龙头企业发，协调管理信贷扶贫工作，争取外部资金对叶城县援助并组织实施外资扶贫项目，制定县扶贫标准方案，对扶贫开发情况进行统计和动态监测，负责贫困户建档立卡管理。</w:t>
      </w:r>
    </w:p>
    <w:p>
      <w:pPr>
        <w:pStyle w:val="15"/>
        <w:shd w:val="clear" w:color="auto" w:fill="FFFFFF"/>
        <w:spacing w:line="520" w:lineRule="exact"/>
        <w:ind w:firstLine="624" w:firstLineChars="200"/>
        <w:rPr>
          <w:rFonts w:ascii="仿宋_GB2312" w:eastAsia="仿宋_GB2312" w:cs="宋体"/>
          <w:bCs/>
          <w:spacing w:val="-4"/>
          <w:sz w:val="32"/>
          <w:szCs w:val="32"/>
        </w:rPr>
      </w:pP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人员情况：叶城县扶贫办行政编制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人，事业编制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3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2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人，机关工勤编制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人。</w:t>
      </w:r>
    </w:p>
    <w:p>
      <w:pPr>
        <w:pStyle w:val="15"/>
        <w:shd w:val="clear" w:color="auto" w:fill="FFFFFF"/>
        <w:spacing w:line="520" w:lineRule="exact"/>
        <w:ind w:firstLine="627" w:firstLineChars="200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绩效总体目标：通过项目建设，减轻水库移民生活负担，移民安置与生态保护并重，继续按照开发性移民的方针，完善扶持方式，加大扶持力度，改善移民生产生活条件，逐步建立促进库区经济发展、水库移民增收、生态环境改善、农村社会安定的长效机制，使水库移民共享改革发展成果，实现库区和移民安置区经济社会可持续发展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eastAsia="仿宋_GB2312"/>
          <w:bCs/>
          <w:spacing w:val="-4"/>
          <w:sz w:val="32"/>
          <w:szCs w:val="32"/>
        </w:rPr>
      </w:pPr>
      <w:r>
        <w:rPr>
          <w:rFonts w:ascii="仿宋_GB2312" w:hAnsi="宋体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宋体" w:eastAsia="仿宋_GB2312"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eastAsia="仿宋_GB2312"/>
          <w:bCs/>
          <w:spacing w:val="-4"/>
          <w:sz w:val="32"/>
          <w:szCs w:val="32"/>
        </w:rPr>
      </w:pPr>
      <w:r>
        <w:rPr>
          <w:rFonts w:ascii="仿宋_GB2312" w:hAnsi="宋体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宋体" w:eastAsia="仿宋_GB2312"/>
          <w:bCs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移民安置直补资金，该项目资金用移民安置直补资金，每人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600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元，共计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413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人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9"/>
          <w:rFonts w:ascii="楷体_GB2312" w:hAnsi="黑体" w:eastAsia="楷体_GB2312"/>
          <w:b w:val="0"/>
          <w:spacing w:val="-4"/>
          <w:sz w:val="32"/>
          <w:szCs w:val="32"/>
        </w:rPr>
      </w:pPr>
      <w:r>
        <w:rPr>
          <w:rStyle w:val="19"/>
          <w:rFonts w:hint="eastAsia" w:ascii="楷体_GB2312" w:hAnsi="黑体" w:eastAsia="楷体_GB2312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Style w:val="19"/>
          <w:rFonts w:ascii="仿宋_GB2312" w:eastAsia="仿宋_GB2312"/>
          <w:b w:val="0"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叶城县</w:t>
      </w:r>
      <w:r>
        <w:rPr>
          <w:rFonts w:hint="eastAsia" w:ascii="仿宋_GB2312" w:hAnsi="宋体" w:eastAsia="仿宋_GB2312" w:cs="仿宋_GB2312"/>
          <w:sz w:val="32"/>
          <w:szCs w:val="32"/>
          <w:lang w:val="zh-TW" w:eastAsia="zh-TW"/>
        </w:rPr>
        <w:t>大中型水库移民直补资金</w:t>
      </w:r>
      <w:r>
        <w:rPr>
          <w:rFonts w:hint="eastAsia" w:ascii="仿宋_GB2312" w:hAnsi="宋体" w:eastAsia="仿宋_GB2312" w:cs="仿宋_GB2312"/>
          <w:sz w:val="32"/>
          <w:szCs w:val="32"/>
        </w:rPr>
        <w:t>项目预算安排总额为</w:t>
      </w:r>
      <w:r>
        <w:rPr>
          <w:rFonts w:ascii="仿宋_GB2312" w:hAnsi="宋体" w:eastAsia="仿宋_GB2312" w:cs="仿宋_GB2312"/>
          <w:sz w:val="32"/>
          <w:szCs w:val="32"/>
        </w:rPr>
        <w:t>24.78</w:t>
      </w:r>
      <w:r>
        <w:rPr>
          <w:rFonts w:hint="eastAsia" w:ascii="仿宋_GB2312" w:hAnsi="宋体" w:eastAsia="仿宋_GB2312" w:cs="仿宋_GB2312"/>
          <w:sz w:val="32"/>
          <w:szCs w:val="32"/>
        </w:rPr>
        <w:t>万元，新财企〔</w:t>
      </w:r>
      <w:r>
        <w:rPr>
          <w:rFonts w:ascii="仿宋_GB2312" w:hAnsi="宋体" w:eastAsia="仿宋_GB2312" w:cs="仿宋_GB2312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sz w:val="32"/>
          <w:szCs w:val="32"/>
        </w:rPr>
        <w:t>〕</w:t>
      </w:r>
      <w:r>
        <w:rPr>
          <w:rFonts w:ascii="仿宋_GB2312" w:hAnsi="宋体" w:eastAsia="仿宋_GB2312" w:cs="仿宋_GB2312"/>
          <w:sz w:val="32"/>
          <w:szCs w:val="32"/>
        </w:rPr>
        <w:t>0049</w:t>
      </w:r>
      <w:r>
        <w:rPr>
          <w:rFonts w:hint="eastAsia" w:ascii="仿宋_GB2312" w:hAnsi="宋体" w:eastAsia="仿宋_GB2312" w:cs="仿宋_GB2312"/>
          <w:sz w:val="32"/>
          <w:szCs w:val="32"/>
        </w:rPr>
        <w:t>、喀地财企［</w:t>
      </w:r>
      <w:r>
        <w:rPr>
          <w:rFonts w:ascii="仿宋_GB2312" w:hAnsi="宋体" w:eastAsia="仿宋_GB2312" w:cs="仿宋_GB2312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sz w:val="32"/>
          <w:szCs w:val="32"/>
        </w:rPr>
        <w:t>］</w:t>
      </w:r>
      <w:r>
        <w:rPr>
          <w:rFonts w:ascii="仿宋_GB2312" w:hAnsi="宋体" w:eastAsia="仿宋_GB2312" w:cs="仿宋_GB2312"/>
          <w:sz w:val="32"/>
          <w:szCs w:val="32"/>
        </w:rPr>
        <w:t>17</w:t>
      </w:r>
      <w:r>
        <w:rPr>
          <w:rFonts w:hint="eastAsia" w:ascii="仿宋_GB2312" w:hAnsi="宋体" w:eastAsia="仿宋_GB2312" w:cs="仿宋_GB2312"/>
          <w:sz w:val="32"/>
          <w:szCs w:val="32"/>
        </w:rPr>
        <w:t>号，其中财政资金</w:t>
      </w:r>
      <w:r>
        <w:rPr>
          <w:rFonts w:ascii="仿宋_GB2312" w:hAnsi="宋体" w:eastAsia="仿宋_GB2312" w:cs="仿宋_GB2312"/>
          <w:sz w:val="32"/>
          <w:szCs w:val="32"/>
        </w:rPr>
        <w:t>24.78</w:t>
      </w:r>
      <w:r>
        <w:rPr>
          <w:rFonts w:hint="eastAsia" w:ascii="仿宋_GB2312" w:hAnsi="宋体" w:eastAsia="仿宋_GB2312" w:cs="仿宋_GB2312"/>
          <w:sz w:val="32"/>
          <w:szCs w:val="32"/>
        </w:rPr>
        <w:t>万元，</w:t>
      </w:r>
      <w:r>
        <w:rPr>
          <w:rFonts w:ascii="仿宋_GB2312" w:hAnsi="宋体" w:eastAsia="仿宋_GB2312" w:cs="仿宋_GB2312"/>
          <w:sz w:val="32"/>
          <w:szCs w:val="32"/>
        </w:rPr>
        <w:t xml:space="preserve"> 2018</w:t>
      </w:r>
      <w:r>
        <w:rPr>
          <w:rFonts w:hint="eastAsia" w:ascii="仿宋_GB2312" w:hAnsi="宋体" w:eastAsia="仿宋_GB2312" w:cs="仿宋_GB2312"/>
          <w:sz w:val="32"/>
          <w:szCs w:val="32"/>
        </w:rPr>
        <w:t>年实际收到预算资金</w:t>
      </w:r>
      <w:r>
        <w:rPr>
          <w:rFonts w:ascii="仿宋_GB2312" w:hAnsi="宋体" w:eastAsia="仿宋_GB2312" w:cs="仿宋_GB2312"/>
          <w:sz w:val="32"/>
          <w:szCs w:val="32"/>
        </w:rPr>
        <w:t>24.78</w:t>
      </w:r>
      <w:r>
        <w:rPr>
          <w:rFonts w:hint="eastAsia" w:ascii="仿宋_GB2312" w:hAnsi="宋体" w:eastAsia="仿宋_GB2312" w:cs="仿宋_GB2312"/>
          <w:sz w:val="32"/>
          <w:szCs w:val="32"/>
        </w:rPr>
        <w:t>万元，资金到位率为</w:t>
      </w:r>
      <w:r>
        <w:rPr>
          <w:rFonts w:ascii="仿宋_GB2312" w:hAnsi="宋体" w:eastAsia="仿宋_GB2312" w:cs="仿宋_GB2312"/>
          <w:sz w:val="32"/>
          <w:szCs w:val="32"/>
        </w:rPr>
        <w:t>100%</w:t>
      </w:r>
      <w:r>
        <w:rPr>
          <w:rFonts w:hint="eastAsia"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移民安置直补资金，每人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600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元，共计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413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人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eastAsia="仿宋_GB2312"/>
          <w:bCs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本项目实际支付资金</w:t>
      </w:r>
      <w:r>
        <w:rPr>
          <w:rFonts w:ascii="仿宋_GB2312" w:hAnsi="宋体" w:eastAsia="仿宋_GB2312" w:cs="仿宋_GB2312"/>
          <w:sz w:val="32"/>
          <w:szCs w:val="32"/>
        </w:rPr>
        <w:t>24.78</w:t>
      </w:r>
      <w:r>
        <w:rPr>
          <w:rFonts w:hint="eastAsia" w:ascii="仿宋_GB2312" w:hAnsi="宋体" w:eastAsia="仿宋_GB2312" w:cs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移民安置直补资金，每人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600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元，共计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413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人</w:t>
      </w:r>
      <w:r>
        <w:rPr>
          <w:rFonts w:hint="eastAsia" w:ascii="仿宋_GB2312" w:hAnsi="宋体" w:eastAsia="仿宋_GB2312" w:cs="仿宋_GB2312"/>
          <w:sz w:val="32"/>
          <w:szCs w:val="32"/>
        </w:rPr>
        <w:t>。预算执行率</w:t>
      </w:r>
      <w:r>
        <w:rPr>
          <w:rFonts w:ascii="仿宋_GB2312" w:hAnsi="宋体" w:eastAsia="仿宋_GB2312" w:cs="仿宋_GB2312"/>
          <w:sz w:val="32"/>
          <w:szCs w:val="32"/>
        </w:rPr>
        <w:t>100%,</w:t>
      </w:r>
      <w:r>
        <w:rPr>
          <w:rFonts w:hint="eastAsia" w:ascii="仿宋_GB2312" w:hAnsi="宋体" w:eastAsia="仿宋_GB2312" w:cs="仿宋_GB2312"/>
          <w:sz w:val="32"/>
          <w:szCs w:val="32"/>
        </w:rPr>
        <w:t>没有结余资金。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本项目支出</w:t>
      </w:r>
      <w:r>
        <w:rPr>
          <w:rFonts w:hint="eastAsia" w:ascii="仿宋_GB2312" w:hAnsi="宋体" w:eastAsia="仿宋_GB2312" w:cs="仿宋_GB2312"/>
          <w:bCs/>
          <w:sz w:val="32"/>
          <w:szCs w:val="32"/>
        </w:rPr>
        <w:t>根据《大中型水库移民资金管理办法》和《大中型水利水电工程建设征地补偿和移民安置条例》（国务院令第</w:t>
      </w:r>
      <w:r>
        <w:rPr>
          <w:rFonts w:ascii="仿宋_GB2312" w:hAnsi="宋体" w:eastAsia="仿宋_GB2312" w:cs="仿宋_GB2312"/>
          <w:bCs/>
          <w:sz w:val="32"/>
          <w:szCs w:val="32"/>
        </w:rPr>
        <w:t>471</w:t>
      </w:r>
      <w:r>
        <w:rPr>
          <w:rFonts w:hint="eastAsia" w:ascii="仿宋_GB2312" w:hAnsi="宋体" w:eastAsia="仿宋_GB2312" w:cs="仿宋_GB2312"/>
          <w:bCs/>
          <w:sz w:val="32"/>
          <w:szCs w:val="32"/>
        </w:rPr>
        <w:t>号）使用，</w:t>
      </w:r>
      <w:r>
        <w:rPr>
          <w:rFonts w:hint="eastAsia" w:ascii="仿宋_GB2312" w:hAnsi="宋体" w:eastAsia="仿宋_GB2312" w:cs="仿宋_GB2312"/>
          <w:sz w:val="32"/>
          <w:szCs w:val="32"/>
        </w:rPr>
        <w:t>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/>
          <w:b w:val="0"/>
          <w:spacing w:val="-4"/>
          <w:sz w:val="32"/>
          <w:szCs w:val="32"/>
        </w:rPr>
        <w:t>该项目属于补助项目</w:t>
      </w:r>
      <w:r>
        <w:rPr>
          <w:rStyle w:val="19"/>
          <w:rFonts w:ascii="仿宋_GB2312" w:hAnsi="宋体" w:eastAsia="仿宋_GB2312"/>
          <w:b w:val="0"/>
          <w:spacing w:val="-4"/>
          <w:sz w:val="32"/>
          <w:szCs w:val="32"/>
        </w:rPr>
        <w:t>,</w:t>
      </w:r>
      <w:r>
        <w:rPr>
          <w:rStyle w:val="19"/>
          <w:rFonts w:hint="eastAsia" w:ascii="仿宋_GB2312" w:hAnsi="宋体" w:eastAsia="仿宋_GB2312"/>
          <w:b w:val="0"/>
          <w:spacing w:val="-4"/>
          <w:sz w:val="32"/>
          <w:szCs w:val="32"/>
        </w:rPr>
        <w:t>没有达到招投标限额</w:t>
      </w:r>
      <w:r>
        <w:rPr>
          <w:rStyle w:val="19"/>
          <w:rFonts w:ascii="仿宋_GB2312" w:hAnsi="宋体" w:eastAsia="仿宋_GB2312"/>
          <w:b w:val="0"/>
          <w:spacing w:val="-4"/>
          <w:sz w:val="32"/>
          <w:szCs w:val="32"/>
        </w:rPr>
        <w:t>,</w:t>
      </w:r>
      <w:r>
        <w:rPr>
          <w:rStyle w:val="19"/>
          <w:rFonts w:hint="eastAsia" w:ascii="仿宋_GB2312" w:hAnsi="宋体" w:eastAsia="仿宋_GB2312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/>
          <w:b w:val="0"/>
          <w:spacing w:val="-4"/>
          <w:sz w:val="32"/>
          <w:szCs w:val="32"/>
        </w:rPr>
        <w:t>本项目不存在检查验收程序。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项目的实施遵守</w:t>
      </w:r>
      <w:r>
        <w:rPr>
          <w:rFonts w:hint="eastAsia" w:ascii="仿宋_GB2312" w:hAnsi="宋体" w:eastAsia="仿宋_GB2312" w:cs="仿宋_GB2312"/>
          <w:bCs/>
          <w:sz w:val="32"/>
          <w:szCs w:val="32"/>
        </w:rPr>
        <w:t>《大中型水库移民资金管理办法》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管理规定，项目资料齐全并及时归档，不定期对项目进度情况进行督导检查，对检查过程中发现的问题及时督促整改，确保了项目按时保质完成。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本项目共设置一级指标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个，二级指标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个，三级指标8个，其中已完成三级指标8个，指标完成率为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。根据年初设定的绩效目标，此项目自评得分为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分。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数量指标：大中型水库移民直补人数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413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人，截止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质量指标：改善移民生产生活条件改善率达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时效指标：开工及时率100%，完工及时率100%，截止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成本指标：大中型水库移民直补资金每人补助标准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600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元，截止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.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社会效益指标：带动（户）农户发展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500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户。截止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可持续影响指标：项目可持续影响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eastAsia="仿宋_GB231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满意度指标：按计划完成项目实施，已做满意度调查问卷。受益农户满意度达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95%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，服务对象满意度指标完成。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ascii="仿宋_GB2312" w:hAnsi="仿宋" w:eastAsia="仿宋_GB2312"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后期扶持资金能够直接发放给移民个人的应尽量发放到移民个人，用于移民生产补助；也可以实行项目扶持，用于解决移民村群众生产生活中存在的突出问题；还可以采取两者结合的方式。充分尊重移民意愿并听取移民村群众意见的基础上确定，并编制切实可行的水库移民后期扶持规划。采取直接发放给移民个人方式的，要核实到人、建立档案、设立账户，及时足额将后期扶持资金发放到户；采取项目扶持方式的，可以统筹使用资金，但项目的确定要经绝大多数移民同意，资金的使用与管理要公开透明，接受移民监督，严禁截留挪用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、主要经验及做法</w:t>
      </w:r>
    </w:p>
    <w:p>
      <w:pPr>
        <w:spacing w:line="540" w:lineRule="exact"/>
        <w:ind w:firstLine="643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>一是严格项目建设管理。</w:t>
      </w:r>
      <w:r>
        <w:rPr>
          <w:rFonts w:hint="eastAsia" w:ascii="仿宋_GB2312" w:hAnsi="宋体" w:eastAsia="仿宋_GB2312" w:cs="仿宋_GB2312"/>
          <w:sz w:val="32"/>
          <w:szCs w:val="32"/>
        </w:rPr>
        <w:t>自治区财政厅下拨项目资金后，我单位严格按照实施方案要求尽快实施项目，项目物资按照补助的原则实施，安排专人跟踪服务指导项目落实。</w:t>
      </w:r>
    </w:p>
    <w:p>
      <w:pPr>
        <w:spacing w:line="540" w:lineRule="exact"/>
        <w:ind w:firstLine="643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>二是加强项目监督管理。</w:t>
      </w:r>
      <w:r>
        <w:rPr>
          <w:rFonts w:hint="eastAsia" w:ascii="仿宋_GB2312" w:hAnsi="宋体" w:eastAsia="仿宋_GB2312" w:cs="仿宋_GB2312"/>
          <w:sz w:val="32"/>
          <w:szCs w:val="32"/>
        </w:rPr>
        <w:t>要依据确定的实施方案尽快开展项目实施，项目资金不得用于修建道路、楼堂馆所等。县扶贫办、财政部门要定期对项目实施情况进行监督检查，跟踪问效，并定期上报项目实施情况。</w:t>
      </w:r>
    </w:p>
    <w:p>
      <w:pPr>
        <w:spacing w:line="540" w:lineRule="exact"/>
        <w:ind w:firstLine="643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三是强化项目绩效管理。</w:t>
      </w:r>
      <w:r>
        <w:rPr>
          <w:rFonts w:hint="eastAsia" w:ascii="仿宋_GB2312" w:hAnsi="宋体" w:eastAsia="仿宋_GB2312" w:cs="仿宋_GB2312"/>
          <w:sz w:val="32"/>
          <w:szCs w:val="32"/>
        </w:rPr>
        <w:t>要确保项目建成后成效、有亮点，能起到引领示范作用，要注重梳理总结，提出一些好经验、好做法，形成一种新的发展模式便于今后推广。同时，要组织做好项目绩效考核工作。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本次评价通过文件研读、实地调研、数据分析等方式，全面了解项目资金的使用效率和效果，项目管理过程是否规范，是否完成了预期绩效目标等。同时，通过开展自我评价来总结经验和教训，为叶城县设施农业项目今后的开展提供参考建议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spacing w:val="-4"/>
          <w:sz w:val="32"/>
          <w:szCs w:val="32"/>
        </w:rPr>
        <w:t>《项目支出绩效自评表》</w:t>
      </w: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3964"/>
    <w:rsid w:val="00021475"/>
    <w:rsid w:val="00056465"/>
    <w:rsid w:val="00065364"/>
    <w:rsid w:val="00093BE8"/>
    <w:rsid w:val="000B39E5"/>
    <w:rsid w:val="000E4D08"/>
    <w:rsid w:val="00121AE4"/>
    <w:rsid w:val="00136BCC"/>
    <w:rsid w:val="00146AAD"/>
    <w:rsid w:val="001733D3"/>
    <w:rsid w:val="0018297E"/>
    <w:rsid w:val="00196E2C"/>
    <w:rsid w:val="001B23F1"/>
    <w:rsid w:val="001B3A40"/>
    <w:rsid w:val="001F7542"/>
    <w:rsid w:val="00220617"/>
    <w:rsid w:val="002578B3"/>
    <w:rsid w:val="0029039A"/>
    <w:rsid w:val="00297EE5"/>
    <w:rsid w:val="002B78D5"/>
    <w:rsid w:val="00311626"/>
    <w:rsid w:val="00321CBD"/>
    <w:rsid w:val="003237FB"/>
    <w:rsid w:val="00331623"/>
    <w:rsid w:val="00347D87"/>
    <w:rsid w:val="00380895"/>
    <w:rsid w:val="003877BB"/>
    <w:rsid w:val="003A35DF"/>
    <w:rsid w:val="003B6125"/>
    <w:rsid w:val="003C2CF9"/>
    <w:rsid w:val="004366A8"/>
    <w:rsid w:val="0045741A"/>
    <w:rsid w:val="004739AF"/>
    <w:rsid w:val="004A34AE"/>
    <w:rsid w:val="004E25D5"/>
    <w:rsid w:val="00502BA7"/>
    <w:rsid w:val="005162F1"/>
    <w:rsid w:val="00535153"/>
    <w:rsid w:val="005514C6"/>
    <w:rsid w:val="00554F82"/>
    <w:rsid w:val="00561E06"/>
    <w:rsid w:val="0056390D"/>
    <w:rsid w:val="005719B0"/>
    <w:rsid w:val="005832F6"/>
    <w:rsid w:val="005D10D6"/>
    <w:rsid w:val="005E3DC7"/>
    <w:rsid w:val="0063597F"/>
    <w:rsid w:val="00653893"/>
    <w:rsid w:val="00656E69"/>
    <w:rsid w:val="00692563"/>
    <w:rsid w:val="006B4315"/>
    <w:rsid w:val="006B46D7"/>
    <w:rsid w:val="006C74FA"/>
    <w:rsid w:val="006F7D0B"/>
    <w:rsid w:val="00704B35"/>
    <w:rsid w:val="00730C31"/>
    <w:rsid w:val="0073650E"/>
    <w:rsid w:val="007621E3"/>
    <w:rsid w:val="00796F1E"/>
    <w:rsid w:val="007A593B"/>
    <w:rsid w:val="007B0C9A"/>
    <w:rsid w:val="007D32F0"/>
    <w:rsid w:val="007E6716"/>
    <w:rsid w:val="00842909"/>
    <w:rsid w:val="00843966"/>
    <w:rsid w:val="00855E3A"/>
    <w:rsid w:val="008635EE"/>
    <w:rsid w:val="00864EFF"/>
    <w:rsid w:val="00885530"/>
    <w:rsid w:val="00887E7B"/>
    <w:rsid w:val="008D4647"/>
    <w:rsid w:val="008E6B23"/>
    <w:rsid w:val="008F2612"/>
    <w:rsid w:val="00922CB9"/>
    <w:rsid w:val="009419E5"/>
    <w:rsid w:val="00974193"/>
    <w:rsid w:val="0099379F"/>
    <w:rsid w:val="0099500F"/>
    <w:rsid w:val="009D2738"/>
    <w:rsid w:val="009E5CD9"/>
    <w:rsid w:val="00A123A5"/>
    <w:rsid w:val="00A26421"/>
    <w:rsid w:val="00A4293B"/>
    <w:rsid w:val="00A43304"/>
    <w:rsid w:val="00A67D50"/>
    <w:rsid w:val="00A8691A"/>
    <w:rsid w:val="00AA481F"/>
    <w:rsid w:val="00AA78D4"/>
    <w:rsid w:val="00AC1946"/>
    <w:rsid w:val="00AF2BF7"/>
    <w:rsid w:val="00B32751"/>
    <w:rsid w:val="00B40063"/>
    <w:rsid w:val="00B41F61"/>
    <w:rsid w:val="00B43C75"/>
    <w:rsid w:val="00BA2447"/>
    <w:rsid w:val="00BA46E6"/>
    <w:rsid w:val="00BD6515"/>
    <w:rsid w:val="00BF7355"/>
    <w:rsid w:val="00C37876"/>
    <w:rsid w:val="00C56C72"/>
    <w:rsid w:val="00C60A13"/>
    <w:rsid w:val="00C85A46"/>
    <w:rsid w:val="00C87A8E"/>
    <w:rsid w:val="00C948C8"/>
    <w:rsid w:val="00C95952"/>
    <w:rsid w:val="00CA4A22"/>
    <w:rsid w:val="00CA6457"/>
    <w:rsid w:val="00CB0722"/>
    <w:rsid w:val="00CC2262"/>
    <w:rsid w:val="00CD2A64"/>
    <w:rsid w:val="00CE3549"/>
    <w:rsid w:val="00D17F2E"/>
    <w:rsid w:val="00D21D7A"/>
    <w:rsid w:val="00D301C1"/>
    <w:rsid w:val="00D30354"/>
    <w:rsid w:val="00D35A5E"/>
    <w:rsid w:val="00D50571"/>
    <w:rsid w:val="00D67D1D"/>
    <w:rsid w:val="00D70487"/>
    <w:rsid w:val="00D75D5A"/>
    <w:rsid w:val="00D769B9"/>
    <w:rsid w:val="00DA6AE1"/>
    <w:rsid w:val="00DD1016"/>
    <w:rsid w:val="00DF1130"/>
    <w:rsid w:val="00DF42A0"/>
    <w:rsid w:val="00E000E7"/>
    <w:rsid w:val="00E16076"/>
    <w:rsid w:val="00E2026E"/>
    <w:rsid w:val="00E32AE0"/>
    <w:rsid w:val="00E564B5"/>
    <w:rsid w:val="00E769FE"/>
    <w:rsid w:val="00EA2CBE"/>
    <w:rsid w:val="00F32FEE"/>
    <w:rsid w:val="00FA3C04"/>
    <w:rsid w:val="00FB10BB"/>
    <w:rsid w:val="00FC3B55"/>
    <w:rsid w:val="00FE11B9"/>
    <w:rsid w:val="02E37DE9"/>
    <w:rsid w:val="0C29005E"/>
    <w:rsid w:val="0D5D5A45"/>
    <w:rsid w:val="15463310"/>
    <w:rsid w:val="17E421EC"/>
    <w:rsid w:val="209907EC"/>
    <w:rsid w:val="347362C2"/>
    <w:rsid w:val="421627B0"/>
    <w:rsid w:val="5FDB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8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8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8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5">
    <w:name w:val="无间隔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列出段落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引用1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Quote Char"/>
    <w:basedOn w:val="18"/>
    <w:link w:val="37"/>
    <w:qFormat/>
    <w:locked/>
    <w:uiPriority w:val="99"/>
    <w:rPr>
      <w:rFonts w:cs="Times New Roman"/>
      <w:i/>
      <w:sz w:val="24"/>
      <w:szCs w:val="24"/>
    </w:rPr>
  </w:style>
  <w:style w:type="paragraph" w:customStyle="1" w:styleId="39">
    <w:name w:val="明显引用1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Intense Quote Char"/>
    <w:basedOn w:val="18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A5A5A"/>
    </w:rPr>
  </w:style>
  <w:style w:type="character" w:customStyle="1" w:styleId="42">
    <w:name w:val="明显强调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397</Words>
  <Characters>2265</Characters>
  <Lines>18</Lines>
  <Paragraphs>5</Paragraphs>
  <TotalTime>0</TotalTime>
  <ScaleCrop>false</ScaleCrop>
  <LinksUpToDate>false</LinksUpToDate>
  <CharactersWithSpaces>2657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2019-08-21T09:58:00Z</dcterms:created>
  <dc:creator>赵 恺（预算处）</dc:creator>
  <cp:lastModifiedBy>Administrator</cp:lastModifiedBy>
  <cp:lastPrinted>2018-12-31T10:56:00Z</cp:lastPrinted>
  <dcterms:modified xsi:type="dcterms:W3CDTF">2021-07-12T14:52:15Z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