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E53" w:rsidRPr="00D971EA" w:rsidRDefault="00242EF7" w:rsidP="00D971EA">
      <w:pPr>
        <w:widowControl/>
        <w:spacing w:line="480" w:lineRule="exact"/>
        <w:ind w:firstLineChars="200" w:firstLine="883"/>
        <w:jc w:val="center"/>
        <w:rPr>
          <w:rFonts w:ascii="仿宋_GB2312" w:eastAsia="仿宋_GB2312" w:hAnsi="方正大黑简体" w:cs="方正大黑简体" w:hint="eastAsia"/>
          <w:b/>
          <w:kern w:val="0"/>
          <w:sz w:val="44"/>
          <w:szCs w:val="44"/>
          <w:lang/>
        </w:rPr>
      </w:pPr>
      <w:r w:rsidRPr="00D971EA">
        <w:rPr>
          <w:rFonts w:ascii="仿宋_GB2312" w:eastAsia="仿宋_GB2312" w:hAnsi="方正大黑简体" w:cs="方正大黑简体" w:hint="eastAsia"/>
          <w:b/>
          <w:kern w:val="0"/>
          <w:sz w:val="44"/>
          <w:szCs w:val="44"/>
          <w:lang/>
        </w:rPr>
        <w:t>叶城县</w:t>
      </w:r>
      <w:r w:rsidRPr="00D971EA">
        <w:rPr>
          <w:rFonts w:ascii="仿宋_GB2312" w:eastAsia="仿宋_GB2312" w:hAnsi="方正大黑简体" w:cs="方正大黑简体" w:hint="eastAsia"/>
          <w:b/>
          <w:kern w:val="0"/>
          <w:sz w:val="44"/>
          <w:szCs w:val="44"/>
          <w:lang/>
        </w:rPr>
        <w:t>2015</w:t>
      </w:r>
      <w:r w:rsidRPr="00D971EA">
        <w:rPr>
          <w:rFonts w:ascii="仿宋_GB2312" w:eastAsia="仿宋_GB2312" w:hAnsi="方正大黑简体" w:cs="方正大黑简体" w:hint="eastAsia"/>
          <w:b/>
          <w:kern w:val="0"/>
          <w:sz w:val="44"/>
          <w:szCs w:val="44"/>
          <w:lang/>
        </w:rPr>
        <w:t>年国有资本经营</w:t>
      </w:r>
      <w:r w:rsidRPr="00D971EA">
        <w:rPr>
          <w:rFonts w:ascii="仿宋_GB2312" w:eastAsia="仿宋_GB2312" w:hAnsi="方正大黑简体" w:cs="方正大黑简体" w:hint="eastAsia"/>
          <w:b/>
          <w:kern w:val="0"/>
          <w:sz w:val="44"/>
          <w:szCs w:val="44"/>
          <w:lang/>
        </w:rPr>
        <w:br/>
        <w:t xml:space="preserve">    </w:t>
      </w:r>
      <w:r w:rsidRPr="00D971EA">
        <w:rPr>
          <w:rFonts w:ascii="仿宋_GB2312" w:eastAsia="仿宋_GB2312" w:hAnsi="方正大黑简体" w:cs="方正大黑简体" w:hint="eastAsia"/>
          <w:b/>
          <w:kern w:val="0"/>
          <w:sz w:val="44"/>
          <w:szCs w:val="44"/>
          <w:lang/>
        </w:rPr>
        <w:t>决算和</w:t>
      </w:r>
      <w:r w:rsidRPr="00D971EA">
        <w:rPr>
          <w:rFonts w:ascii="仿宋_GB2312" w:eastAsia="仿宋_GB2312" w:hAnsi="方正大黑简体" w:cs="方正大黑简体" w:hint="eastAsia"/>
          <w:b/>
          <w:kern w:val="0"/>
          <w:sz w:val="44"/>
          <w:szCs w:val="44"/>
          <w:lang/>
        </w:rPr>
        <w:t>2016</w:t>
      </w:r>
      <w:r w:rsidRPr="00D971EA">
        <w:rPr>
          <w:rFonts w:ascii="仿宋_GB2312" w:eastAsia="仿宋_GB2312" w:hAnsi="方正大黑简体" w:cs="方正大黑简体" w:hint="eastAsia"/>
          <w:b/>
          <w:kern w:val="0"/>
          <w:sz w:val="44"/>
          <w:szCs w:val="44"/>
          <w:lang/>
        </w:rPr>
        <w:t>年国有资本经营</w:t>
      </w:r>
      <w:r w:rsidRPr="00D971EA">
        <w:rPr>
          <w:rFonts w:ascii="仿宋_GB2312" w:eastAsia="仿宋_GB2312" w:hAnsi="方正大黑简体" w:cs="方正大黑简体" w:hint="eastAsia"/>
          <w:b/>
          <w:kern w:val="0"/>
          <w:sz w:val="44"/>
          <w:szCs w:val="44"/>
          <w:lang/>
        </w:rPr>
        <w:br/>
        <w:t xml:space="preserve">    </w:t>
      </w:r>
      <w:r w:rsidRPr="00D971EA">
        <w:rPr>
          <w:rFonts w:ascii="仿宋_GB2312" w:eastAsia="仿宋_GB2312" w:hAnsi="方正大黑简体" w:cs="方正大黑简体" w:hint="eastAsia"/>
          <w:b/>
          <w:kern w:val="0"/>
          <w:sz w:val="44"/>
          <w:szCs w:val="44"/>
          <w:lang/>
        </w:rPr>
        <w:t>预算公开的说明</w:t>
      </w:r>
    </w:p>
    <w:p w:rsidR="00553E53" w:rsidRPr="00C76F5E" w:rsidRDefault="00242EF7">
      <w:pPr>
        <w:widowControl/>
        <w:spacing w:line="480" w:lineRule="exact"/>
        <w:ind w:firstLineChars="200" w:firstLine="88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方正大黑简体" w:cs="方正大黑简体" w:hint="eastAsia"/>
          <w:kern w:val="0"/>
          <w:sz w:val="44"/>
          <w:szCs w:val="44"/>
          <w:lang/>
        </w:rPr>
        <w:br/>
        <w:t xml:space="preserve">   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按照《预算法》的有关规定及自治区人民政府《关于试行国有资本经营预算的意见》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新政发〔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2008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〕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90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号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、《新疆维吾尔自治区本级国有资本经营预算管理办法》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新财企〔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2014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〕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53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号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以及地区关于国有资本经营预算管理相关制度要求，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2015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年叶城县本级国有资本经营预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决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算已编制完毕，现将有关情况说明如下：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br/>
        <w:t xml:space="preserve">     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一、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2015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年叶城县本级国有资本经营预算执行情况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br/>
        <w:t xml:space="preserve">    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（一）收入情况</w:t>
      </w:r>
    </w:p>
    <w:p w:rsidR="00553E53" w:rsidRPr="00C76F5E" w:rsidRDefault="00242EF7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叶城县本级国有资本经营预算收入完成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13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万元，为年初预算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13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万元的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100%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，即叶城县园艺场上缴净利润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10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,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叶城县粮食收储公司上缴净利润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3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万元；比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2014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年增加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8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万元，增长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160%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。其中：利润收入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13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万元。国有资本经营预算转移支付收入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0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万元。</w:t>
      </w:r>
    </w:p>
    <w:p w:rsidR="00553E53" w:rsidRPr="00C76F5E" w:rsidRDefault="00242EF7" w:rsidP="00C76F5E">
      <w:pPr>
        <w:widowControl/>
        <w:spacing w:line="480" w:lineRule="exact"/>
        <w:ind w:leftChars="200" w:left="420" w:firstLineChars="100" w:firstLine="32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二）支出情况。</w:t>
      </w:r>
    </w:p>
    <w:p w:rsidR="00553E53" w:rsidRPr="00C76F5E" w:rsidRDefault="00242EF7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叶城县本级国有资本经营预算完成支出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13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万元，为年初预算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13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万元的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100%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，比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2014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年增加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8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万元，增幅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160%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。其中：其他国有资本经营预算支出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11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万元，全部为费用性支出，即叶城县园艺场用于职工医疗补助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8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万元，叶城县粮食收储公司用于职工医疗补助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3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万元；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调出资金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调入一般公共预算）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万元。</w:t>
      </w:r>
    </w:p>
    <w:p w:rsidR="00553E53" w:rsidRPr="00C76F5E" w:rsidRDefault="00242EF7">
      <w:pPr>
        <w:widowControl/>
        <w:numPr>
          <w:ilvl w:val="0"/>
          <w:numId w:val="1"/>
        </w:numPr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收支平衡情况。</w:t>
      </w:r>
    </w:p>
    <w:p w:rsidR="00553E53" w:rsidRPr="00C76F5E" w:rsidRDefault="00242EF7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叶城县本级国有资本经营预算收入总计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13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其中：本年利润收入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13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万元，转移支付收入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0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万元，上年结转收入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0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万元）；国有资本经营预算支出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11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万元，国有资本经营预算调出资金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,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收支相抵，结转下年支出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0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元。</w:t>
      </w:r>
    </w:p>
    <w:p w:rsidR="00553E53" w:rsidRPr="00C76F5E" w:rsidRDefault="00242EF7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二、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2016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年叶城县本级国有资本经营预算编制情况</w:t>
      </w:r>
    </w:p>
    <w:p w:rsidR="00553E53" w:rsidRPr="00C76F5E" w:rsidRDefault="00242EF7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（一）收入情况</w:t>
      </w:r>
    </w:p>
    <w:p w:rsidR="00553E53" w:rsidRPr="00C76F5E" w:rsidRDefault="00242EF7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lastRenderedPageBreak/>
        <w:t>叶城县本级国有资本经营预算安排收入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15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万元，比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2015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年预计完成数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13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万元增长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万元，增长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15%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；其中：利润收入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15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万元，股利、股息收入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0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万元。</w:t>
      </w:r>
    </w:p>
    <w:p w:rsidR="00553E53" w:rsidRPr="00C76F5E" w:rsidRDefault="00242EF7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（二）支出情况</w:t>
      </w:r>
    </w:p>
    <w:p w:rsidR="00553E53" w:rsidRPr="00C76F5E" w:rsidRDefault="00242EF7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2016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本级国有资本经营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预算安排支出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15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万元，比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2015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年预计完成数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13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万元增长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万元，同比增加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万元，增长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15%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。其中：其他国有资本经营预算支出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13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万元，调出资金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调入一般公共预算）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万元。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br/>
        <w:t xml:space="preserve">    (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三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收支平衡情况。</w:t>
      </w:r>
    </w:p>
    <w:p w:rsidR="00553E53" w:rsidRPr="00C76F5E" w:rsidRDefault="00242EF7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2016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年叶城县本级国有资本经营预算收入安排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15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万元，加上年结转收入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0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元，收入总计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15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万元，国有资本经营预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决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算支出建议安排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13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万元，调出资金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调入一般公共预算）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万元，收支相抵后，结余为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0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。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br/>
        <w:t xml:space="preserve">     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三、强化国有资本经营预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决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算管理的主要措施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br/>
        <w:t xml:space="preserve">     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（一）加强国有资本经营预算收入管理。</w:t>
      </w:r>
    </w:p>
    <w:p w:rsidR="00553E53" w:rsidRPr="00C76F5E" w:rsidRDefault="00242EF7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今年对国有企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业数量、运行和盈利状况进行摸底调查，将各类应缴企业尽快纳入预算管理，做到应收尽收。</w:t>
      </w:r>
    </w:p>
    <w:p w:rsidR="00553E53" w:rsidRPr="00C76F5E" w:rsidRDefault="00242EF7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（二）完善国有资本经营预算收支与绩效管理。</w:t>
      </w:r>
    </w:p>
    <w:p w:rsidR="00553E53" w:rsidRPr="00C76F5E" w:rsidRDefault="00242EF7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加强预算支出资金分配及使用情况的管理监督，确保企业按照规定用途有效使用预算资金。改进国有企业的资本经营预算和绩效管理，促进提高企业整体盈利能力和水平，逐渐摆脱资本经营收益依赖少数企业的局面，不断提高国有资本经营预算管理绩效。</w:t>
      </w:r>
    </w:p>
    <w:p w:rsidR="00553E53" w:rsidRPr="00C76F5E" w:rsidRDefault="00242EF7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四、名词解释</w:t>
      </w:r>
    </w:p>
    <w:p w:rsidR="00553E53" w:rsidRPr="00C76F5E" w:rsidRDefault="00242EF7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一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国有资本经菅预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决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算。是指国家以所有者身份依法取得国有资本收益，并对所得收益进行分配而发生的各项收支预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决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算，是政府预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决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算的重要组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成部分。</w:t>
      </w:r>
    </w:p>
    <w:p w:rsidR="00553E53" w:rsidRPr="00C76F5E" w:rsidRDefault="00242EF7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二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利润收入。即国有独资企业按规定比例应当上缴国家的收益，其测算基数为企业合并财务报表反映的归属于母公司的净利润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扣除实际提取法定公积金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。</w:t>
      </w:r>
    </w:p>
    <w:p w:rsidR="00553E53" w:rsidRPr="00C76F5E" w:rsidRDefault="00242EF7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lastRenderedPageBreak/>
        <w:t>(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三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股利、股息收入。即国有控股、参股企业国有股权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股份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获得的股利、股息收入。</w:t>
      </w:r>
    </w:p>
    <w:p w:rsidR="00553E53" w:rsidRPr="00C76F5E" w:rsidRDefault="00242EF7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四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产权转让收入。即转让国有产权、股权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股份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获得的收入。</w:t>
      </w:r>
    </w:p>
    <w:p w:rsidR="00553E53" w:rsidRPr="00C76F5E" w:rsidRDefault="00242EF7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（五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清算收入。即国有独资企业清算收入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扣除清算费用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，国有控股、参股企业国有股权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股份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分享的公司清算收入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扣除清算费用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。</w:t>
      </w:r>
    </w:p>
    <w:p w:rsidR="00553E53" w:rsidRPr="00C76F5E" w:rsidRDefault="00553E53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553E53" w:rsidRPr="00C76F5E" w:rsidRDefault="00553E53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553E53" w:rsidRPr="00C76F5E" w:rsidRDefault="00553E53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553E53" w:rsidRPr="00C76F5E" w:rsidRDefault="00553E53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553E53" w:rsidRPr="00C76F5E" w:rsidRDefault="00553E53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553E53" w:rsidRPr="00C76F5E" w:rsidRDefault="00553E53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553E53" w:rsidRPr="00C76F5E" w:rsidRDefault="00553E53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553E53" w:rsidRPr="00C76F5E" w:rsidRDefault="00553E53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553E53" w:rsidRPr="00C76F5E" w:rsidRDefault="00553E53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553E53" w:rsidRPr="00C76F5E" w:rsidRDefault="00553E53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553E53" w:rsidRPr="00C76F5E" w:rsidRDefault="00553E53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553E53" w:rsidRPr="00C76F5E" w:rsidRDefault="00553E53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553E53" w:rsidRPr="00C76F5E" w:rsidRDefault="00553E53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553E53" w:rsidRPr="00C76F5E" w:rsidRDefault="00553E53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553E53" w:rsidRPr="00C76F5E" w:rsidRDefault="00553E53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553E53" w:rsidRPr="00C76F5E" w:rsidRDefault="00553E53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553E53" w:rsidRPr="00C76F5E" w:rsidRDefault="00242EF7">
      <w:pPr>
        <w:widowControl/>
        <w:spacing w:line="480" w:lineRule="exact"/>
        <w:ind w:firstLineChars="200" w:firstLine="640"/>
        <w:jc w:val="center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叶城县财政局</w:t>
      </w:r>
    </w:p>
    <w:p w:rsidR="00553E53" w:rsidRPr="00C76F5E" w:rsidRDefault="00242EF7">
      <w:pPr>
        <w:widowControl/>
        <w:spacing w:line="480" w:lineRule="exact"/>
        <w:ind w:firstLineChars="200" w:firstLine="640"/>
        <w:jc w:val="center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2016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年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月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</w:t>
      </w:r>
      <w:r w:rsid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5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日</w:t>
      </w:r>
    </w:p>
    <w:p w:rsidR="00553E53" w:rsidRPr="00C76F5E" w:rsidRDefault="00553E53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553E53" w:rsidRPr="00C76F5E" w:rsidRDefault="00553E53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553E53" w:rsidRPr="00C76F5E" w:rsidRDefault="00553E53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553E53" w:rsidRPr="00C76F5E" w:rsidRDefault="00553E53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553E53" w:rsidRPr="00C76F5E" w:rsidRDefault="00553E53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553E53" w:rsidRPr="00C76F5E" w:rsidRDefault="00553E53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553E53" w:rsidRPr="00D971EA" w:rsidRDefault="00553E53" w:rsidP="00D971EA">
      <w:pPr>
        <w:widowControl/>
        <w:spacing w:line="480" w:lineRule="exact"/>
        <w:ind w:firstLineChars="200" w:firstLine="964"/>
        <w:jc w:val="center"/>
        <w:rPr>
          <w:rFonts w:ascii="仿宋_GB2312" w:eastAsia="仿宋_GB2312" w:hAnsi="方正大黑简体" w:cs="方正大黑简体" w:hint="eastAsia"/>
          <w:b/>
          <w:kern w:val="0"/>
          <w:sz w:val="48"/>
          <w:szCs w:val="48"/>
          <w:lang/>
        </w:rPr>
      </w:pPr>
    </w:p>
    <w:p w:rsidR="00553E53" w:rsidRPr="00D971EA" w:rsidRDefault="00242EF7" w:rsidP="00D971EA">
      <w:pPr>
        <w:widowControl/>
        <w:spacing w:line="480" w:lineRule="exact"/>
        <w:ind w:firstLineChars="200" w:firstLine="883"/>
        <w:jc w:val="center"/>
        <w:rPr>
          <w:rFonts w:ascii="仿宋_GB2312" w:eastAsia="仿宋_GB2312" w:hAnsi="方正大黑简体" w:cs="方正大黑简体" w:hint="eastAsia"/>
          <w:b/>
          <w:kern w:val="0"/>
          <w:sz w:val="44"/>
          <w:szCs w:val="44"/>
          <w:lang/>
        </w:rPr>
      </w:pPr>
      <w:r w:rsidRPr="00D971EA">
        <w:rPr>
          <w:rFonts w:ascii="仿宋_GB2312" w:eastAsia="仿宋_GB2312" w:hAnsi="方正大黑简体" w:cs="方正大黑简体" w:hint="eastAsia"/>
          <w:b/>
          <w:kern w:val="0"/>
          <w:sz w:val="44"/>
          <w:szCs w:val="44"/>
          <w:lang/>
        </w:rPr>
        <w:t>叶城县</w:t>
      </w:r>
      <w:r w:rsidRPr="00D971EA">
        <w:rPr>
          <w:rFonts w:ascii="仿宋_GB2312" w:eastAsia="仿宋_GB2312" w:hAnsi="方正大黑简体" w:cs="方正大黑简体" w:hint="eastAsia"/>
          <w:b/>
          <w:kern w:val="0"/>
          <w:sz w:val="44"/>
          <w:szCs w:val="44"/>
          <w:lang/>
        </w:rPr>
        <w:t>2015</w:t>
      </w:r>
      <w:r w:rsidRPr="00D971EA">
        <w:rPr>
          <w:rFonts w:ascii="仿宋_GB2312" w:eastAsia="仿宋_GB2312" w:hAnsi="方正大黑简体" w:cs="方正大黑简体" w:hint="eastAsia"/>
          <w:b/>
          <w:kern w:val="0"/>
          <w:sz w:val="44"/>
          <w:szCs w:val="44"/>
          <w:lang/>
        </w:rPr>
        <w:t>年国有资本经营</w:t>
      </w:r>
      <w:r w:rsidRPr="00D971EA">
        <w:rPr>
          <w:rFonts w:ascii="仿宋_GB2312" w:eastAsia="仿宋_GB2312" w:hAnsi="方正大黑简体" w:cs="方正大黑简体" w:hint="eastAsia"/>
          <w:b/>
          <w:kern w:val="0"/>
          <w:sz w:val="44"/>
          <w:szCs w:val="44"/>
          <w:lang/>
        </w:rPr>
        <w:br/>
        <w:t xml:space="preserve">    </w:t>
      </w:r>
      <w:r w:rsidRPr="00D971EA">
        <w:rPr>
          <w:rFonts w:ascii="仿宋_GB2312" w:eastAsia="仿宋_GB2312" w:hAnsi="方正大黑简体" w:cs="方正大黑简体" w:hint="eastAsia"/>
          <w:b/>
          <w:kern w:val="0"/>
          <w:sz w:val="44"/>
          <w:szCs w:val="44"/>
          <w:lang/>
        </w:rPr>
        <w:t>决算和</w:t>
      </w:r>
      <w:r w:rsidRPr="00D971EA">
        <w:rPr>
          <w:rFonts w:ascii="仿宋_GB2312" w:eastAsia="仿宋_GB2312" w:hAnsi="方正大黑简体" w:cs="方正大黑简体" w:hint="eastAsia"/>
          <w:b/>
          <w:kern w:val="0"/>
          <w:sz w:val="44"/>
          <w:szCs w:val="44"/>
          <w:lang/>
        </w:rPr>
        <w:t>2016</w:t>
      </w:r>
      <w:r w:rsidRPr="00D971EA">
        <w:rPr>
          <w:rFonts w:ascii="仿宋_GB2312" w:eastAsia="仿宋_GB2312" w:hAnsi="方正大黑简体" w:cs="方正大黑简体" w:hint="eastAsia"/>
          <w:b/>
          <w:kern w:val="0"/>
          <w:sz w:val="44"/>
          <w:szCs w:val="44"/>
          <w:lang/>
        </w:rPr>
        <w:t>年国有资本经营</w:t>
      </w:r>
      <w:r w:rsidRPr="00D971EA">
        <w:rPr>
          <w:rFonts w:ascii="仿宋_GB2312" w:eastAsia="仿宋_GB2312" w:hAnsi="方正大黑简体" w:cs="方正大黑简体" w:hint="eastAsia"/>
          <w:b/>
          <w:kern w:val="0"/>
          <w:sz w:val="44"/>
          <w:szCs w:val="44"/>
          <w:lang/>
        </w:rPr>
        <w:br/>
        <w:t xml:space="preserve">    </w:t>
      </w:r>
      <w:r w:rsidRPr="00D971EA">
        <w:rPr>
          <w:rFonts w:ascii="仿宋_GB2312" w:eastAsia="仿宋_GB2312" w:hAnsi="方正大黑简体" w:cs="方正大黑简体" w:hint="eastAsia"/>
          <w:b/>
          <w:kern w:val="0"/>
          <w:sz w:val="44"/>
          <w:szCs w:val="44"/>
          <w:lang/>
        </w:rPr>
        <w:t>预算公开的说明</w:t>
      </w:r>
    </w:p>
    <w:p w:rsidR="00553E53" w:rsidRPr="00C76F5E" w:rsidRDefault="00242EF7">
      <w:pPr>
        <w:widowControl/>
        <w:spacing w:line="480" w:lineRule="exact"/>
        <w:ind w:firstLineChars="200" w:firstLine="88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方正大黑简体" w:cs="方正大黑简体" w:hint="eastAsia"/>
          <w:kern w:val="0"/>
          <w:sz w:val="44"/>
          <w:szCs w:val="44"/>
          <w:lang/>
        </w:rPr>
        <w:br/>
        <w:t xml:space="preserve">   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按照《预算法》的有关规定及自治区人民政府《关于试行国有资本经营预算的意见》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新政发〔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2008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〕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90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号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、《新疆维吾尔自治区本级国有资本经营预算管理办法》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新财企〔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2014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〕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53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号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),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以及地区关于国有资本经营预算管理相关制度要求，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2015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年叶城县本级国有资本经营预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决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算已编制完毕，现将有关情况说明如下：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br/>
        <w:t xml:space="preserve">     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一、国资监管部门概况</w:t>
      </w:r>
    </w:p>
    <w:p w:rsidR="00553E53" w:rsidRPr="00C76F5E" w:rsidRDefault="00242EF7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</w:pP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叶城县国有资产管理局成立于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1996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年，上级部门为地区国有资产监督管理委员会和地区财政局资管科。职能分为两块，国资委工作职能是国有企</w:t>
      </w:r>
      <w:r w:rsidRPr="00C76F5E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业管理工作，负责国有资产的监督工作，依法对</w:t>
      </w:r>
      <w:r w:rsidRPr="00C76F5E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地域所属</w:t>
      </w:r>
      <w:r w:rsidRPr="00C76F5E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国有独资、参股企业、行政事业单位的国有资产保值增值情况进行监督，组织实施国有资产产权界定、登记、清查、评估、划转、纠纷调处等工作，指导国有企业产权制度改革。资管工作职能是负责行政事业单位资产管理工作，对行政事业单位的国有资产保值增值情况进行监督。</w:t>
      </w:r>
    </w:p>
    <w:p w:rsidR="00553E53" w:rsidRPr="00C76F5E" w:rsidRDefault="00242EF7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</w:pPr>
      <w:r w:rsidRPr="00C76F5E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二、监管国有企业基本情况</w:t>
      </w:r>
    </w:p>
    <w:p w:rsidR="00553E53" w:rsidRPr="00C76F5E" w:rsidRDefault="00242EF7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</w:pPr>
      <w:r w:rsidRPr="00C76F5E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叶城县国有企业在上个世纪末掀起的国企改革大潮中，纷纷改组改</w:t>
      </w:r>
      <w:r w:rsidRPr="00C76F5E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制，</w:t>
      </w:r>
      <w:r w:rsidRPr="00C76F5E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2015</w:t>
      </w:r>
      <w:r w:rsidRPr="00C76F5E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年底纳入监管的国有企业为三户，分别为国有粮食企业</w:t>
      </w:r>
      <w:r w:rsidRPr="00C76F5E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1</w:t>
      </w:r>
      <w:r w:rsidRPr="00C76F5E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户：叶城县粮食收储公司；国有城市公用企业</w:t>
      </w:r>
      <w:r w:rsidRPr="00C76F5E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1</w:t>
      </w:r>
      <w:r w:rsidRPr="00C76F5E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户：叶城县供排水供暖总公司，国有农牧企业</w:t>
      </w:r>
      <w:r w:rsidRPr="00C76F5E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1</w:t>
      </w:r>
      <w:r w:rsidRPr="00C76F5E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户：叶城县园艺场；</w:t>
      </w:r>
    </w:p>
    <w:p w:rsidR="00553E53" w:rsidRPr="00C76F5E" w:rsidRDefault="00242EF7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三、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 xml:space="preserve"> 2015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年叶城县本级国有资本经营预算执行情况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br/>
        <w:t xml:space="preserve">    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（一）收入情况</w:t>
      </w:r>
    </w:p>
    <w:p w:rsidR="00553E53" w:rsidRPr="00C76F5E" w:rsidRDefault="00242EF7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叶城县本级国有资本经营预算收入完成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13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万元，为年初预算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13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万元的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100%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，即叶城县园艺场上缴净利润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10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,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叶城县粮食收储公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lastRenderedPageBreak/>
        <w:t>司上缴净利润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3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万元；比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2014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年增加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8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万元，增长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160%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。其中：利润收入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13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万元。国有资本经营预算转移支付收入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0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万元。</w:t>
      </w:r>
    </w:p>
    <w:p w:rsidR="00553E53" w:rsidRPr="00C76F5E" w:rsidRDefault="00242EF7" w:rsidP="00C76F5E">
      <w:pPr>
        <w:widowControl/>
        <w:spacing w:line="480" w:lineRule="exact"/>
        <w:ind w:leftChars="200" w:left="420" w:firstLineChars="100" w:firstLine="32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二）支出情况。</w:t>
      </w:r>
    </w:p>
    <w:p w:rsidR="00553E53" w:rsidRPr="00C76F5E" w:rsidRDefault="00242EF7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叶城县本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级国有资本经营预算完成支出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13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万元，为年初预算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13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万元的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100%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，比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2014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年增加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8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万元，增幅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160%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。其中：其他国有资本经营预算支出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11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万元，全部为费用性支出，即叶城县园艺场用于职工医疗补助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8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万元，叶城县粮食收储公司用于职工医疗补助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3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万元；调出资金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调入一般公共预算）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万元。</w:t>
      </w:r>
    </w:p>
    <w:p w:rsidR="00553E53" w:rsidRPr="00C76F5E" w:rsidRDefault="00242EF7">
      <w:pPr>
        <w:widowControl/>
        <w:numPr>
          <w:ilvl w:val="0"/>
          <w:numId w:val="1"/>
        </w:numPr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收支平衡情况。</w:t>
      </w:r>
    </w:p>
    <w:p w:rsidR="00553E53" w:rsidRPr="00C76F5E" w:rsidRDefault="00242EF7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叶城县本级国有资本经营预算收入总计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13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其中：本年利润收入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13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万元，转移支付收入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0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万元，上年结转收入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0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万元）；国有资本经营预算支出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11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万元，国有资本经营预算调出资金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,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收支相抵，结转下年支出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0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元。</w:t>
      </w:r>
    </w:p>
    <w:p w:rsidR="00553E53" w:rsidRPr="00C76F5E" w:rsidRDefault="00242EF7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四、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201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6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年叶城县本级国有资本经营预算编制情况</w:t>
      </w:r>
    </w:p>
    <w:p w:rsidR="00553E53" w:rsidRPr="00C76F5E" w:rsidRDefault="00242EF7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（一）收入情况</w:t>
      </w:r>
    </w:p>
    <w:p w:rsidR="00553E53" w:rsidRPr="00C76F5E" w:rsidRDefault="00242EF7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叶城县本级国有资本经营预算安排收入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15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万元，比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2015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年预计完成数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13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万元增长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万元，增长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15%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；其中：利润收入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15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万元，股利、股息收入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0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万元。</w:t>
      </w:r>
    </w:p>
    <w:p w:rsidR="00553E53" w:rsidRPr="00C76F5E" w:rsidRDefault="00242EF7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（二）支出情况</w:t>
      </w:r>
    </w:p>
    <w:p w:rsidR="00553E53" w:rsidRPr="00C76F5E" w:rsidRDefault="00242EF7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2016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本级国有资本经营预算安排支出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15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万元，比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2015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年预计完成数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13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万元增长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万元，同比增加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万元，增长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15%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。其中：其他国有资本经营预算支出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13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万元，调出资金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调入一般公共预算）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万元。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br/>
        <w:t xml:space="preserve">    (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三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收支平衡情况。</w:t>
      </w:r>
    </w:p>
    <w:p w:rsidR="00553E53" w:rsidRPr="00C76F5E" w:rsidRDefault="00242EF7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2016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年叶城县本级国有资本经营预算收入安排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15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万元，加上年结转收入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0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元，收入总计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15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万元，国有资本经营预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决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算支出建议安排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13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万元，调出资金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调入一般公共预算）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万元，收支相抵后，结余为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0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。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br/>
        <w:t xml:space="preserve">     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五、国有资本经营预算管理工作基本情况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br/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lastRenderedPageBreak/>
        <w:t xml:space="preserve">     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由盈利企业测算下一年度利润情况，征收时按照税务部门的汇算清缴表确定的利润数按净利润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10%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征收。</w:t>
      </w:r>
    </w:p>
    <w:p w:rsidR="00553E53" w:rsidRPr="00C76F5E" w:rsidRDefault="00242EF7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强化国有资本经营预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(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决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)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算管理的主要措施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br/>
        <w:t xml:space="preserve">     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（一）加强国有资本经营预算收入管理。</w:t>
      </w:r>
    </w:p>
    <w:p w:rsidR="00553E53" w:rsidRPr="00C76F5E" w:rsidRDefault="00242EF7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今年对国有企业数量、运行和盈利状况进行摸底调查，将各类应缴企业尽快纳入预算管理，做到应收尽收。</w:t>
      </w:r>
    </w:p>
    <w:p w:rsidR="00553E53" w:rsidRPr="00C76F5E" w:rsidRDefault="00242EF7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（二）完善国有资本经营预算收支与绩效管理。</w:t>
      </w:r>
    </w:p>
    <w:p w:rsidR="00553E53" w:rsidRPr="00C76F5E" w:rsidRDefault="00242EF7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加强预算支出资金分配及使用情况的管理监督，确保企业按照规定用途有效使用预算资金。改进国有企业的资本经营预算和绩效管理，促进提高企业整体盈利能力和水平，逐渐摆脱资本经营收益依赖少数企业的局面，不断提高国有资本经营预算管理绩效。</w:t>
      </w:r>
    </w:p>
    <w:p w:rsidR="00553E53" w:rsidRPr="00C76F5E" w:rsidRDefault="00242EF7">
      <w:pPr>
        <w:widowControl/>
        <w:numPr>
          <w:ilvl w:val="0"/>
          <w:numId w:val="2"/>
        </w:numPr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预算安排支出项目绩效目标</w:t>
      </w:r>
    </w:p>
    <w:p w:rsidR="00553E53" w:rsidRPr="00C76F5E" w:rsidRDefault="00242EF7">
      <w:pPr>
        <w:widowControl/>
        <w:spacing w:line="480" w:lineRule="exact"/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</w:pP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 xml:space="preserve">   </w:t>
      </w:r>
      <w:r w:rsidRPr="00C76F5E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其他国有资本经营预算支出</w:t>
      </w:r>
      <w:r w:rsidRPr="00C76F5E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11</w:t>
      </w:r>
      <w:r w:rsidRPr="00C76F5E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万元，全部为费用性支出，即叶城县园艺场用于职工医疗补助</w:t>
      </w:r>
      <w:r w:rsidRPr="00C76F5E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8</w:t>
      </w:r>
      <w:r w:rsidRPr="00C76F5E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万元，叶城县粮食收储公司用于职工医疗补助</w:t>
      </w:r>
      <w:r w:rsidRPr="00C76F5E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3</w:t>
      </w:r>
      <w:r w:rsidRPr="00C76F5E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万元。</w:t>
      </w:r>
    </w:p>
    <w:p w:rsidR="00553E53" w:rsidRPr="00C76F5E" w:rsidRDefault="00242EF7">
      <w:pPr>
        <w:widowControl/>
        <w:numPr>
          <w:ilvl w:val="0"/>
          <w:numId w:val="2"/>
        </w:numPr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预算安排支出项目完成情况和绩效评价情况</w:t>
      </w:r>
    </w:p>
    <w:p w:rsidR="00553E53" w:rsidRPr="00C76F5E" w:rsidRDefault="00242EF7" w:rsidP="00C76F5E">
      <w:pPr>
        <w:widowControl/>
        <w:spacing w:line="480" w:lineRule="exact"/>
        <w:ind w:leftChars="200" w:left="42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 xml:space="preserve">  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园艺场和粮食收储公司已经全部用于</w:t>
      </w:r>
      <w:r w:rsidRPr="00C76F5E"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  <w:t>职工医疗补助。</w:t>
      </w:r>
    </w:p>
    <w:p w:rsidR="00553E53" w:rsidRPr="00C76F5E" w:rsidRDefault="00553E53">
      <w:pPr>
        <w:widowControl/>
        <w:spacing w:line="480" w:lineRule="exact"/>
        <w:rPr>
          <w:rFonts w:ascii="仿宋_GB2312" w:eastAsia="仿宋_GB2312" w:hAnsi="仿宋" w:cs="仿宋" w:hint="eastAsia"/>
          <w:color w:val="000000"/>
          <w:sz w:val="32"/>
          <w:szCs w:val="32"/>
          <w:shd w:val="clear" w:color="auto" w:fill="FFFFFF"/>
        </w:rPr>
      </w:pPr>
    </w:p>
    <w:p w:rsidR="00553E53" w:rsidRPr="00C76F5E" w:rsidRDefault="00553E53">
      <w:pPr>
        <w:widowControl/>
        <w:spacing w:line="480" w:lineRule="exact"/>
        <w:ind w:firstLineChars="200" w:firstLine="960"/>
        <w:jc w:val="left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553E53" w:rsidRPr="00C76F5E" w:rsidRDefault="00553E53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553E53" w:rsidRPr="00C76F5E" w:rsidRDefault="00242EF7" w:rsidP="00C76F5E">
      <w:pPr>
        <w:widowControl/>
        <w:spacing w:line="480" w:lineRule="exact"/>
        <w:ind w:leftChars="200" w:left="420"/>
        <w:jc w:val="center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叶城县国有资产管理局</w:t>
      </w:r>
    </w:p>
    <w:p w:rsidR="00553E53" w:rsidRPr="00C76F5E" w:rsidRDefault="00242EF7" w:rsidP="00C76F5E">
      <w:pPr>
        <w:widowControl/>
        <w:spacing w:line="480" w:lineRule="exact"/>
        <w:ind w:leftChars="200" w:left="420"/>
        <w:jc w:val="center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2016</w:t>
      </w:r>
      <w:bookmarkStart w:id="0" w:name="_GoBack"/>
      <w:bookmarkEnd w:id="0"/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年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月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15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日</w:t>
      </w:r>
    </w:p>
    <w:p w:rsidR="00553E53" w:rsidRPr="00C76F5E" w:rsidRDefault="00553E53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553E53" w:rsidRPr="00C76F5E" w:rsidRDefault="00553E53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553E53" w:rsidRPr="00C76F5E" w:rsidRDefault="00553E53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553E53" w:rsidRPr="00C76F5E" w:rsidRDefault="00553E53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553E53" w:rsidRPr="00C76F5E" w:rsidRDefault="00553E53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553E53" w:rsidRPr="00C76F5E" w:rsidRDefault="00553E53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553E53" w:rsidRPr="00C76F5E" w:rsidRDefault="00553E53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553E53" w:rsidRPr="00C76F5E" w:rsidRDefault="00553E53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</w:p>
    <w:p w:rsidR="00553E53" w:rsidRPr="00C76F5E" w:rsidRDefault="00242EF7">
      <w:pPr>
        <w:widowControl/>
        <w:spacing w:line="480" w:lineRule="exact"/>
        <w:ind w:firstLineChars="200" w:firstLine="960"/>
        <w:jc w:val="center"/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</w:pPr>
      <w:r w:rsidRPr="00C76F5E">
        <w:rPr>
          <w:rFonts w:ascii="仿宋_GB2312" w:eastAsia="仿宋_GB2312" w:hAnsi="方正大黑简体" w:cs="方正大黑简体" w:hint="eastAsia"/>
          <w:kern w:val="0"/>
          <w:sz w:val="48"/>
          <w:szCs w:val="48"/>
          <w:lang/>
        </w:rPr>
        <w:t>叶城县园艺场简况</w:t>
      </w:r>
    </w:p>
    <w:p w:rsidR="00553E53" w:rsidRPr="00C76F5E" w:rsidRDefault="00553E53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</w:p>
    <w:p w:rsidR="00553E53" w:rsidRPr="00C76F5E" w:rsidRDefault="00242EF7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叶城县园艺场位于县城以西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15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公里处，属自收自支的国有农牧企业。全场辖区总面积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21248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亩，其中：耕地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9840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亩，林地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6000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亩，荒滩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1000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亩。全场下辖三个分场、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7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个生产队，有维、汉两个民族，共有常住居民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446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户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1614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人。园艺场现有在职职工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616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人。</w:t>
      </w:r>
    </w:p>
    <w:p w:rsidR="00553E53" w:rsidRPr="00C76F5E" w:rsidRDefault="00242EF7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园艺场是一个以林果业为主，农、商综合发展的农牧企业，年均产苹果、梨子、桃子等水果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15000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吨，出口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6000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吨，是叶城县最大的鲜果生产基地和出口基地。园艺场在叶城县幸福南路有建筑面积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3400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多平方米的宾馆及门面房，辖区内有一座库容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3000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吨的保鲜库，有一个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LNG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供气站。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2017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年末资产总额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80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，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496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，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275.36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元。其中：固定资产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53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，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765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，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711.16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元，流动资产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26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，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730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，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564.2</w:t>
      </w:r>
      <w:r w:rsidRPr="00C76F5E">
        <w:rPr>
          <w:rFonts w:ascii="仿宋_GB2312" w:eastAsia="仿宋_GB2312" w:hAnsi="仿宋" w:cs="仿宋" w:hint="eastAsia"/>
          <w:kern w:val="0"/>
          <w:sz w:val="32"/>
          <w:szCs w:val="32"/>
          <w:lang/>
        </w:rPr>
        <w:t>元。</w:t>
      </w:r>
    </w:p>
    <w:p w:rsidR="00553E53" w:rsidRPr="00C76F5E" w:rsidRDefault="00553E53">
      <w:pPr>
        <w:widowControl/>
        <w:spacing w:line="480" w:lineRule="exact"/>
        <w:ind w:firstLineChars="200" w:firstLine="640"/>
        <w:rPr>
          <w:rFonts w:ascii="仿宋_GB2312" w:eastAsia="仿宋_GB2312" w:hAnsi="仿宋" w:cs="仿宋" w:hint="eastAsia"/>
          <w:kern w:val="0"/>
          <w:sz w:val="32"/>
          <w:szCs w:val="32"/>
          <w:lang/>
        </w:rPr>
      </w:pPr>
    </w:p>
    <w:sectPr w:rsidR="00553E53" w:rsidRPr="00C76F5E" w:rsidSect="00553E53">
      <w:pgSz w:w="11906" w:h="16838"/>
      <w:pgMar w:top="1440" w:right="1134" w:bottom="1440" w:left="1134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2EF7" w:rsidRDefault="00242EF7" w:rsidP="00C76F5E">
      <w:r>
        <w:separator/>
      </w:r>
    </w:p>
  </w:endnote>
  <w:endnote w:type="continuationSeparator" w:id="1">
    <w:p w:rsidR="00242EF7" w:rsidRDefault="00242EF7" w:rsidP="00C76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黑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altName w:val="Arial Unicode MS"/>
    <w:charset w:val="86"/>
    <w:family w:val="auto"/>
    <w:pitch w:val="default"/>
    <w:sig w:usb0="00000000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2EF7" w:rsidRDefault="00242EF7" w:rsidP="00C76F5E">
      <w:r>
        <w:separator/>
      </w:r>
    </w:p>
  </w:footnote>
  <w:footnote w:type="continuationSeparator" w:id="1">
    <w:p w:rsidR="00242EF7" w:rsidRDefault="00242EF7" w:rsidP="00C76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749AE59"/>
    <w:multiLevelType w:val="singleLevel"/>
    <w:tmpl w:val="9749AE59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0C6D672"/>
    <w:multiLevelType w:val="singleLevel"/>
    <w:tmpl w:val="F0C6D672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attachedTemplate r:id="rId1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1030710A"/>
    <w:rsid w:val="00242EF7"/>
    <w:rsid w:val="00553E53"/>
    <w:rsid w:val="00C76F5E"/>
    <w:rsid w:val="00D971EA"/>
    <w:rsid w:val="03071823"/>
    <w:rsid w:val="092F1CD7"/>
    <w:rsid w:val="096D4619"/>
    <w:rsid w:val="0B234A62"/>
    <w:rsid w:val="1030710A"/>
    <w:rsid w:val="10AB544D"/>
    <w:rsid w:val="20653D9C"/>
    <w:rsid w:val="29AD4526"/>
    <w:rsid w:val="2A90632C"/>
    <w:rsid w:val="2DF13EB2"/>
    <w:rsid w:val="2EBE0328"/>
    <w:rsid w:val="345A7D0A"/>
    <w:rsid w:val="3E8472F3"/>
    <w:rsid w:val="3FBA7618"/>
    <w:rsid w:val="45B35F9D"/>
    <w:rsid w:val="4FD84C28"/>
    <w:rsid w:val="68893E91"/>
    <w:rsid w:val="6CFD134F"/>
    <w:rsid w:val="6D535020"/>
    <w:rsid w:val="6E9F2168"/>
    <w:rsid w:val="7010618D"/>
    <w:rsid w:val="7ADB57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3E5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553E53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rsid w:val="00C76F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C76F5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C76F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C76F5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0</TotalTime>
  <Pages>7</Pages>
  <Words>542</Words>
  <Characters>3091</Characters>
  <Application>Microsoft Office Word</Application>
  <DocSecurity>0</DocSecurity>
  <Lines>25</Lines>
  <Paragraphs>7</Paragraphs>
  <ScaleCrop>false</ScaleCrop>
  <Company>微软中国</Company>
  <LinksUpToDate>false</LinksUpToDate>
  <CharactersWithSpaces>3626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151090146</dc:creator>
  <cp:lastModifiedBy>微软用户</cp:lastModifiedBy>
  <cp:revision>3</cp:revision>
  <cp:lastPrinted>2019-02-27T07:54:00Z</cp:lastPrinted>
  <dcterms:created xsi:type="dcterms:W3CDTF">2018-05-21T04:44:00Z</dcterms:created>
  <dcterms:modified xsi:type="dcterms:W3CDTF">2019-03-15T04:43:00Z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  <property fmtid="{D5CDD505-2E9C-101B-9397-08002B2CF9AE}" pid="3" name="KSORubyTemplateID" linkTarget="0">
    <vt:lpwstr>6</vt:lpwstr>
  </property>
</Properties>
</file>